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2B6DE" w14:textId="67F555B5" w:rsidR="001445C5" w:rsidRPr="00572F53" w:rsidRDefault="001445C5" w:rsidP="009D6035">
      <w:pPr>
        <w:tabs>
          <w:tab w:val="left" w:pos="4035"/>
        </w:tabs>
        <w:spacing w:line="276" w:lineRule="auto"/>
        <w:jc w:val="center"/>
        <w:rPr>
          <w:rFonts w:ascii="Helvetica" w:hAnsi="Helvetica" w:cs="Arial"/>
          <w:b/>
          <w:bCs/>
          <w:color w:val="000000" w:themeColor="text1"/>
        </w:rPr>
      </w:pPr>
      <w:r w:rsidRPr="00572F53">
        <w:rPr>
          <w:rFonts w:ascii="Helvetica" w:hAnsi="Helvetica" w:cs="Arial"/>
          <w:b/>
          <w:bCs/>
          <w:color w:val="000000" w:themeColor="text1"/>
        </w:rPr>
        <w:t>COMUNICATO STAMPA</w:t>
      </w:r>
    </w:p>
    <w:p w14:paraId="49E5F9D6" w14:textId="77777777" w:rsidR="001445C5" w:rsidRPr="00572F53" w:rsidRDefault="001445C5" w:rsidP="009D6035">
      <w:pPr>
        <w:tabs>
          <w:tab w:val="left" w:pos="4035"/>
        </w:tabs>
        <w:spacing w:line="276" w:lineRule="auto"/>
        <w:jc w:val="center"/>
        <w:rPr>
          <w:rFonts w:ascii="Helvetica" w:hAnsi="Helvetica" w:cs="Arial"/>
          <w:b/>
          <w:bCs/>
          <w:color w:val="000000" w:themeColor="text1"/>
        </w:rPr>
      </w:pPr>
    </w:p>
    <w:p w14:paraId="7BC8A2B2" w14:textId="11992CA3" w:rsidR="009F0E50" w:rsidRPr="002F7043" w:rsidRDefault="009F0E50" w:rsidP="009D6035">
      <w:pPr>
        <w:tabs>
          <w:tab w:val="left" w:pos="4035"/>
        </w:tabs>
        <w:spacing w:line="276" w:lineRule="auto"/>
        <w:jc w:val="center"/>
        <w:rPr>
          <w:rFonts w:ascii="Helvetica" w:hAnsi="Helvetica" w:cs="Arial"/>
          <w:b/>
          <w:bCs/>
          <w:color w:val="000000" w:themeColor="text1"/>
          <w:sz w:val="28"/>
          <w:szCs w:val="28"/>
        </w:rPr>
      </w:pPr>
      <w:proofErr w:type="spellStart"/>
      <w:r w:rsidRPr="65062BCC">
        <w:rPr>
          <w:rFonts w:ascii="Helvetica" w:hAnsi="Helvetica" w:cs="Arial"/>
          <w:b/>
          <w:bCs/>
          <w:color w:val="000000" w:themeColor="text1"/>
          <w:sz w:val="28"/>
          <w:szCs w:val="28"/>
        </w:rPr>
        <w:t>Technoprobe</w:t>
      </w:r>
      <w:proofErr w:type="spellEnd"/>
      <w:r w:rsidRPr="65062BCC">
        <w:rPr>
          <w:rFonts w:ascii="Helvetica" w:hAnsi="Helvetica" w:cs="Arial"/>
          <w:b/>
          <w:bCs/>
          <w:color w:val="000000" w:themeColor="text1"/>
          <w:sz w:val="28"/>
          <w:szCs w:val="28"/>
        </w:rPr>
        <w:t xml:space="preserve"> </w:t>
      </w:r>
      <w:r w:rsidR="00C85EB3" w:rsidRPr="65062BCC">
        <w:rPr>
          <w:rFonts w:ascii="Helvetica" w:hAnsi="Helvetica" w:cs="Arial"/>
          <w:b/>
          <w:bCs/>
          <w:color w:val="000000" w:themeColor="text1"/>
          <w:sz w:val="28"/>
          <w:szCs w:val="28"/>
        </w:rPr>
        <w:t>inaugura</w:t>
      </w:r>
      <w:r w:rsidRPr="65062BCC">
        <w:rPr>
          <w:rFonts w:ascii="Helvetica" w:hAnsi="Helvetica" w:cs="Arial"/>
          <w:b/>
          <w:bCs/>
          <w:color w:val="000000" w:themeColor="text1"/>
          <w:sz w:val="28"/>
          <w:szCs w:val="28"/>
        </w:rPr>
        <w:t xml:space="preserve"> una nuova sede </w:t>
      </w:r>
      <w:r w:rsidR="00C85EB3" w:rsidRPr="65062BCC">
        <w:rPr>
          <w:rFonts w:ascii="Helvetica" w:hAnsi="Helvetica" w:cs="Arial"/>
          <w:b/>
          <w:bCs/>
          <w:color w:val="000000" w:themeColor="text1"/>
          <w:sz w:val="28"/>
          <w:szCs w:val="28"/>
        </w:rPr>
        <w:t>a Catania</w:t>
      </w:r>
    </w:p>
    <w:p w14:paraId="0ADEDD5C" w14:textId="02087D64" w:rsidR="009F0E50" w:rsidRPr="00A62E97" w:rsidRDefault="009F0E50" w:rsidP="009D6035">
      <w:pPr>
        <w:tabs>
          <w:tab w:val="left" w:pos="4035"/>
        </w:tabs>
        <w:spacing w:line="276" w:lineRule="auto"/>
        <w:jc w:val="center"/>
        <w:rPr>
          <w:rFonts w:ascii="Helvetica" w:hAnsi="Helvetica" w:cs="Arial"/>
          <w:b/>
          <w:bCs/>
          <w:color w:val="000000" w:themeColor="text1"/>
        </w:rPr>
      </w:pPr>
      <w:r w:rsidRPr="65062BCC">
        <w:rPr>
          <w:rFonts w:ascii="Helvetica" w:hAnsi="Helvetica" w:cs="Arial"/>
          <w:b/>
          <w:bCs/>
          <w:color w:val="000000" w:themeColor="text1"/>
        </w:rPr>
        <w:t>Dalla Brianza alla Si</w:t>
      </w:r>
      <w:r w:rsidR="003B3625">
        <w:rPr>
          <w:rFonts w:ascii="Helvetica" w:hAnsi="Helvetica" w:cs="Arial"/>
          <w:b/>
          <w:bCs/>
          <w:color w:val="000000" w:themeColor="text1"/>
        </w:rPr>
        <w:t>cilia</w:t>
      </w:r>
      <w:r w:rsidRPr="65062BCC">
        <w:rPr>
          <w:rFonts w:ascii="Helvetica" w:hAnsi="Helvetica" w:cs="Arial"/>
          <w:b/>
          <w:bCs/>
          <w:color w:val="000000" w:themeColor="text1"/>
        </w:rPr>
        <w:t>, l</w:t>
      </w:r>
      <w:r w:rsidR="08C3CA72" w:rsidRPr="65062BCC">
        <w:rPr>
          <w:rFonts w:ascii="Helvetica" w:hAnsi="Helvetica" w:cs="Arial"/>
          <w:b/>
          <w:bCs/>
          <w:color w:val="000000" w:themeColor="text1"/>
        </w:rPr>
        <w:t xml:space="preserve">a multinazionale </w:t>
      </w:r>
      <w:r w:rsidRPr="65062BCC">
        <w:rPr>
          <w:rFonts w:ascii="Helvetica" w:hAnsi="Helvetica" w:cs="Arial"/>
          <w:b/>
          <w:bCs/>
          <w:color w:val="000000" w:themeColor="text1"/>
        </w:rPr>
        <w:t>lombarda</w:t>
      </w:r>
      <w:r w:rsidR="001445C5" w:rsidRPr="65062BCC">
        <w:rPr>
          <w:rFonts w:ascii="Helvetica" w:hAnsi="Helvetica" w:cs="Arial"/>
          <w:b/>
          <w:bCs/>
          <w:color w:val="000000" w:themeColor="text1"/>
        </w:rPr>
        <w:t xml:space="preserve"> diventa una presenza</w:t>
      </w:r>
      <w:r w:rsidRPr="65062BCC">
        <w:rPr>
          <w:rFonts w:ascii="Helvetica" w:hAnsi="Helvetica" w:cs="Arial"/>
          <w:b/>
          <w:bCs/>
          <w:color w:val="000000" w:themeColor="text1"/>
        </w:rPr>
        <w:t xml:space="preserve"> nazionale</w:t>
      </w:r>
    </w:p>
    <w:p w14:paraId="605FE71E" w14:textId="77777777" w:rsidR="009F0E50" w:rsidRPr="00572F53" w:rsidRDefault="009F0E50" w:rsidP="009D6035">
      <w:pPr>
        <w:tabs>
          <w:tab w:val="left" w:pos="4035"/>
        </w:tabs>
        <w:spacing w:line="276" w:lineRule="auto"/>
        <w:rPr>
          <w:rFonts w:ascii="Helvetica" w:hAnsi="Helvetica" w:cs="Arial"/>
          <w:color w:val="000000" w:themeColor="text1"/>
        </w:rPr>
      </w:pPr>
    </w:p>
    <w:p w14:paraId="11ECAF1F" w14:textId="6E76A8F3" w:rsidR="001445C5" w:rsidRPr="00F938F8" w:rsidRDefault="0045202F" w:rsidP="009D603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00F639CB">
        <w:rPr>
          <w:rFonts w:ascii="Helvetica" w:hAnsi="Helvetica" w:cs="Arial"/>
          <w:b/>
          <w:bCs/>
          <w:color w:val="000000" w:themeColor="text1"/>
        </w:rPr>
        <w:t>Catania,</w:t>
      </w:r>
      <w:r w:rsidR="009F0E50" w:rsidRPr="00F639CB">
        <w:rPr>
          <w:rFonts w:ascii="Helvetica" w:hAnsi="Helvetica" w:cs="Arial"/>
          <w:b/>
          <w:bCs/>
          <w:color w:val="000000" w:themeColor="text1"/>
        </w:rPr>
        <w:t xml:space="preserve"> 17 ottobre 2022</w:t>
      </w:r>
      <w:r w:rsidR="00572F53" w:rsidRPr="7001A745">
        <w:rPr>
          <w:rFonts w:ascii="Helvetica" w:hAnsi="Helvetica" w:cs="Arial"/>
          <w:color w:val="000000" w:themeColor="text1"/>
        </w:rPr>
        <w:t xml:space="preserve"> – </w:t>
      </w:r>
      <w:r w:rsidR="009F0E50" w:rsidRPr="7001A745">
        <w:rPr>
          <w:rFonts w:ascii="Helvetica" w:hAnsi="Helvetica" w:cs="Arial"/>
          <w:color w:val="000000" w:themeColor="text1"/>
        </w:rPr>
        <w:t>Un</w:t>
      </w:r>
      <w:r w:rsidR="00C85EB3" w:rsidRPr="7001A745">
        <w:rPr>
          <w:rFonts w:ascii="Helvetica" w:hAnsi="Helvetica" w:cs="Arial"/>
          <w:color w:val="000000" w:themeColor="text1"/>
        </w:rPr>
        <w:t xml:space="preserve"> </w:t>
      </w:r>
      <w:r w:rsidR="503B1242" w:rsidRPr="7001A745">
        <w:rPr>
          <w:rFonts w:ascii="Helvetica" w:hAnsi="Helvetica" w:cs="Arial"/>
          <w:color w:val="000000" w:themeColor="text1"/>
        </w:rPr>
        <w:t xml:space="preserve">nuovo </w:t>
      </w:r>
      <w:r w:rsidR="009F0E50" w:rsidRPr="7001A745">
        <w:rPr>
          <w:rFonts w:ascii="Helvetica" w:hAnsi="Helvetica" w:cs="Arial"/>
          <w:color w:val="000000" w:themeColor="text1"/>
        </w:rPr>
        <w:t>Design</w:t>
      </w:r>
      <w:r w:rsidR="00C85EB3" w:rsidRPr="7001A745">
        <w:rPr>
          <w:rFonts w:ascii="Helvetica" w:hAnsi="Helvetica" w:cs="Arial"/>
          <w:color w:val="000000" w:themeColor="text1"/>
        </w:rPr>
        <w:t xml:space="preserve"> Center per </w:t>
      </w:r>
      <w:r w:rsidR="00226575" w:rsidRPr="7001A745">
        <w:rPr>
          <w:rFonts w:ascii="Helvetica" w:hAnsi="Helvetica" w:cs="Arial"/>
          <w:color w:val="000000" w:themeColor="text1"/>
        </w:rPr>
        <w:t xml:space="preserve">potenziare le attività </w:t>
      </w:r>
      <w:proofErr w:type="gramStart"/>
      <w:r w:rsidR="00226575" w:rsidRPr="7001A745">
        <w:rPr>
          <w:rFonts w:ascii="Helvetica" w:hAnsi="Helvetica" w:cs="Arial"/>
          <w:color w:val="000000" w:themeColor="text1"/>
        </w:rPr>
        <w:t>de</w:t>
      </w:r>
      <w:r w:rsidR="00E35C80" w:rsidRPr="7001A745">
        <w:rPr>
          <w:rFonts w:ascii="Helvetica" w:hAnsi="Helvetica" w:cs="Arial"/>
          <w:color w:val="000000" w:themeColor="text1"/>
        </w:rPr>
        <w:t>i</w:t>
      </w:r>
      <w:r w:rsidR="00226575" w:rsidRPr="7001A745">
        <w:rPr>
          <w:rFonts w:ascii="Helvetica" w:hAnsi="Helvetica" w:cs="Arial"/>
          <w:color w:val="000000" w:themeColor="text1"/>
        </w:rPr>
        <w:t xml:space="preserve"> team</w:t>
      </w:r>
      <w:proofErr w:type="gramEnd"/>
      <w:r w:rsidR="00226575" w:rsidRPr="7001A745">
        <w:rPr>
          <w:rFonts w:ascii="Helvetica" w:hAnsi="Helvetica" w:cs="Arial"/>
          <w:color w:val="000000" w:themeColor="text1"/>
        </w:rPr>
        <w:t xml:space="preserve"> che progetta</w:t>
      </w:r>
      <w:r w:rsidR="0089476C" w:rsidRPr="7001A745">
        <w:rPr>
          <w:rFonts w:ascii="Helvetica" w:hAnsi="Helvetica" w:cs="Arial"/>
          <w:color w:val="000000" w:themeColor="text1"/>
        </w:rPr>
        <w:t>no</w:t>
      </w:r>
      <w:r w:rsidR="00226575" w:rsidRPr="7001A745">
        <w:rPr>
          <w:rFonts w:ascii="Helvetica" w:hAnsi="Helvetica" w:cs="Arial"/>
          <w:color w:val="000000" w:themeColor="text1"/>
        </w:rPr>
        <w:t xml:space="preserve"> le soluzioni tecnologiche dell’azienda.</w:t>
      </w:r>
      <w:r w:rsidR="009F0E50" w:rsidRPr="7001A745">
        <w:rPr>
          <w:rFonts w:ascii="Helvetica" w:hAnsi="Helvetica" w:cs="Arial"/>
          <w:color w:val="000000" w:themeColor="text1"/>
        </w:rPr>
        <w:t xml:space="preserve"> È </w:t>
      </w:r>
      <w:r w:rsidR="00C85EB3" w:rsidRPr="7001A745">
        <w:rPr>
          <w:rFonts w:ascii="Helvetica" w:hAnsi="Helvetica" w:cs="Arial"/>
          <w:color w:val="000000" w:themeColor="text1"/>
        </w:rPr>
        <w:t xml:space="preserve">con questo intento che </w:t>
      </w:r>
      <w:proofErr w:type="spellStart"/>
      <w:r w:rsidR="00C85EB3" w:rsidRPr="7001A745">
        <w:rPr>
          <w:rFonts w:ascii="Helvetica" w:hAnsi="Helvetica" w:cs="Arial"/>
          <w:color w:val="000000" w:themeColor="text1"/>
        </w:rPr>
        <w:t>Technoprobe</w:t>
      </w:r>
      <w:proofErr w:type="spellEnd"/>
      <w:r w:rsidR="00C85EB3" w:rsidRPr="7001A745">
        <w:rPr>
          <w:rFonts w:ascii="Helvetica" w:hAnsi="Helvetica" w:cs="Arial"/>
          <w:color w:val="000000" w:themeColor="text1"/>
        </w:rPr>
        <w:t xml:space="preserve"> S.p.A.</w:t>
      </w:r>
      <w:r w:rsidR="00F938F8" w:rsidRPr="7001A745">
        <w:rPr>
          <w:rFonts w:ascii="Helvetica" w:hAnsi="Helvetica" w:cs="Arial"/>
          <w:color w:val="000000" w:themeColor="text1"/>
        </w:rPr>
        <w:t xml:space="preserve">, leader </w:t>
      </w:r>
      <w:r w:rsidR="002A7916" w:rsidRPr="7001A745">
        <w:rPr>
          <w:rFonts w:ascii="Helvetica" w:hAnsi="Helvetica" w:cs="Arial"/>
          <w:color w:val="000000" w:themeColor="text1"/>
        </w:rPr>
        <w:t xml:space="preserve">mondiale </w:t>
      </w:r>
      <w:r w:rsidR="00F938F8" w:rsidRPr="7001A745">
        <w:rPr>
          <w:rFonts w:ascii="Helvetica" w:hAnsi="Helvetica" w:cs="Arial"/>
          <w:color w:val="000000" w:themeColor="text1"/>
        </w:rPr>
        <w:t>nel</w:t>
      </w:r>
      <w:r w:rsidR="001877BF" w:rsidRPr="7001A745">
        <w:rPr>
          <w:rFonts w:ascii="Helvetica" w:hAnsi="Helvetica" w:cs="Arial"/>
          <w:color w:val="000000" w:themeColor="text1"/>
        </w:rPr>
        <w:t xml:space="preserve"> settore </w:t>
      </w:r>
      <w:r w:rsidR="00F938F8" w:rsidRPr="7001A745">
        <w:rPr>
          <w:rFonts w:ascii="Helvetica" w:hAnsi="Helvetica" w:cs="Arial"/>
          <w:color w:val="000000" w:themeColor="text1"/>
        </w:rPr>
        <w:t>d</w:t>
      </w:r>
      <w:r w:rsidR="001877BF" w:rsidRPr="7001A745">
        <w:rPr>
          <w:rFonts w:ascii="Helvetica" w:hAnsi="Helvetica" w:cs="Arial"/>
          <w:color w:val="000000" w:themeColor="text1"/>
        </w:rPr>
        <w:t>ei semiconduttori e della microelettronica che opera nell’ambito del testing dei microchip</w:t>
      </w:r>
      <w:r w:rsidR="00F938F8" w:rsidRPr="7001A745">
        <w:rPr>
          <w:rFonts w:ascii="Helvetica" w:hAnsi="Helvetica" w:cs="Arial"/>
          <w:color w:val="000000" w:themeColor="text1"/>
        </w:rPr>
        <w:t>,</w:t>
      </w:r>
      <w:r w:rsidR="001445C5" w:rsidRPr="7001A745">
        <w:rPr>
          <w:rFonts w:ascii="Helvetica" w:hAnsi="Helvetica" w:cs="Arial"/>
          <w:color w:val="000000" w:themeColor="text1"/>
        </w:rPr>
        <w:t xml:space="preserve"> annuncia l’apertura di </w:t>
      </w:r>
      <w:r w:rsidR="00C85EB3" w:rsidRPr="7001A745">
        <w:rPr>
          <w:rFonts w:ascii="Helvetica" w:hAnsi="Helvetica" w:cs="Arial"/>
          <w:color w:val="000000" w:themeColor="text1"/>
        </w:rPr>
        <w:t xml:space="preserve">una nuova sede </w:t>
      </w:r>
      <w:r w:rsidR="75F7A8E2" w:rsidRPr="7001A745">
        <w:rPr>
          <w:rFonts w:ascii="Helvetica" w:hAnsi="Helvetica" w:cs="Arial"/>
          <w:color w:val="000000" w:themeColor="text1"/>
        </w:rPr>
        <w:t>in Sicilia, nell’”Etna Valley” di Catania.</w:t>
      </w:r>
    </w:p>
    <w:p w14:paraId="40D8FB03" w14:textId="0FE855C7" w:rsidR="00572F53" w:rsidRDefault="00572F53" w:rsidP="009D603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</w:p>
    <w:p w14:paraId="0EE68656" w14:textId="062BBB25" w:rsidR="001877BF" w:rsidRDefault="001877BF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i/>
          <w:iCs/>
          <w:color w:val="000000" w:themeColor="text1"/>
        </w:rPr>
      </w:pPr>
      <w:r w:rsidRPr="7001A745">
        <w:rPr>
          <w:rFonts w:ascii="Helvetica" w:hAnsi="Helvetica" w:cs="Arial"/>
          <w:color w:val="000000" w:themeColor="text1"/>
        </w:rPr>
        <w:t xml:space="preserve">Roberto Crippa, General Manager di </w:t>
      </w:r>
      <w:proofErr w:type="spellStart"/>
      <w:r w:rsidRPr="7001A745">
        <w:rPr>
          <w:rFonts w:ascii="Helvetica" w:hAnsi="Helvetica" w:cs="Arial"/>
          <w:color w:val="000000" w:themeColor="text1"/>
        </w:rPr>
        <w:t>Technoprobe</w:t>
      </w:r>
      <w:proofErr w:type="spellEnd"/>
      <w:r w:rsidRPr="7001A745">
        <w:rPr>
          <w:rFonts w:ascii="Helvetica" w:hAnsi="Helvetica" w:cs="Arial"/>
          <w:color w:val="000000" w:themeColor="text1"/>
        </w:rPr>
        <w:t xml:space="preserve">, afferma: </w:t>
      </w:r>
      <w:r w:rsidR="331677CD" w:rsidRPr="7001A745">
        <w:rPr>
          <w:rFonts w:ascii="Helvetica" w:hAnsi="Helvetica" w:cs="Arial"/>
          <w:color w:val="000000" w:themeColor="text1"/>
        </w:rPr>
        <w:t>"</w:t>
      </w:r>
      <w:r w:rsidR="331677CD" w:rsidRPr="7001A745">
        <w:rPr>
          <w:rFonts w:ascii="Helvetica" w:hAnsi="Helvetica" w:cs="Arial"/>
          <w:i/>
          <w:iCs/>
          <w:color w:val="000000" w:themeColor="text1"/>
        </w:rPr>
        <w:t xml:space="preserve">Con l’apertura della nuova sede siciliana </w:t>
      </w:r>
      <w:proofErr w:type="spellStart"/>
      <w:r w:rsidR="331677CD" w:rsidRPr="7001A745">
        <w:rPr>
          <w:rFonts w:ascii="Helvetica" w:hAnsi="Helvetica" w:cs="Arial"/>
          <w:i/>
          <w:iCs/>
          <w:color w:val="000000" w:themeColor="text1"/>
        </w:rPr>
        <w:t>Technoprobe</w:t>
      </w:r>
      <w:proofErr w:type="spellEnd"/>
      <w:r w:rsidR="331677CD" w:rsidRPr="7001A745">
        <w:rPr>
          <w:rFonts w:ascii="Helvetica" w:hAnsi="Helvetica" w:cs="Arial"/>
          <w:i/>
          <w:iCs/>
          <w:color w:val="000000" w:themeColor="text1"/>
        </w:rPr>
        <w:t xml:space="preserve">, da sempre </w:t>
      </w:r>
      <w:r w:rsidR="592749B9" w:rsidRPr="7001A745">
        <w:rPr>
          <w:rFonts w:ascii="Helvetica" w:hAnsi="Helvetica" w:cs="Arial"/>
          <w:i/>
          <w:iCs/>
          <w:color w:val="000000" w:themeColor="text1"/>
        </w:rPr>
        <w:t xml:space="preserve">multinazionale, </w:t>
      </w:r>
      <w:r w:rsidR="7CAF1416" w:rsidRPr="7001A745">
        <w:rPr>
          <w:rFonts w:ascii="Helvetica" w:hAnsi="Helvetica" w:cs="Arial"/>
          <w:i/>
          <w:iCs/>
          <w:color w:val="000000" w:themeColor="text1"/>
        </w:rPr>
        <w:t xml:space="preserve">allarga la sua presenza </w:t>
      </w:r>
      <w:r w:rsidR="02D2089E" w:rsidRPr="7001A745">
        <w:rPr>
          <w:rFonts w:ascii="Helvetica" w:hAnsi="Helvetica" w:cs="Arial"/>
          <w:i/>
          <w:iCs/>
          <w:color w:val="000000" w:themeColor="text1"/>
        </w:rPr>
        <w:t xml:space="preserve">anche </w:t>
      </w:r>
      <w:r w:rsidR="7CAF1416" w:rsidRPr="7001A745">
        <w:rPr>
          <w:rFonts w:ascii="Helvetica" w:hAnsi="Helvetica" w:cs="Arial"/>
          <w:i/>
          <w:iCs/>
          <w:color w:val="000000" w:themeColor="text1"/>
        </w:rPr>
        <w:t>su scala nazionale</w:t>
      </w:r>
      <w:r w:rsidR="3C59467A" w:rsidRPr="7001A745">
        <w:rPr>
          <w:rFonts w:ascii="Helvetica" w:hAnsi="Helvetica" w:cs="Arial"/>
          <w:i/>
          <w:iCs/>
          <w:color w:val="000000" w:themeColor="text1"/>
        </w:rPr>
        <w:t>.</w:t>
      </w:r>
      <w:r w:rsidR="399E1765" w:rsidRPr="7001A745">
        <w:rPr>
          <w:rFonts w:ascii="Helvetica" w:hAnsi="Helvetica" w:cs="Arial"/>
          <w:i/>
          <w:iCs/>
          <w:color w:val="000000" w:themeColor="text1"/>
        </w:rPr>
        <w:t xml:space="preserve"> È parte </w:t>
      </w:r>
      <w:r w:rsidR="494FC2EF" w:rsidRPr="7001A745">
        <w:rPr>
          <w:rFonts w:ascii="Helvetica" w:hAnsi="Helvetica" w:cs="Arial"/>
          <w:i/>
          <w:iCs/>
          <w:color w:val="000000" w:themeColor="text1"/>
        </w:rPr>
        <w:t xml:space="preserve">questo </w:t>
      </w:r>
      <w:r w:rsidR="399E1765" w:rsidRPr="7001A745">
        <w:rPr>
          <w:rFonts w:ascii="Helvetica" w:hAnsi="Helvetica" w:cs="Arial"/>
          <w:i/>
          <w:iCs/>
          <w:color w:val="000000" w:themeColor="text1"/>
        </w:rPr>
        <w:t xml:space="preserve">di un grande percorso di crescita che ci ha visto </w:t>
      </w:r>
      <w:r w:rsidR="2E009F71" w:rsidRPr="7001A745">
        <w:rPr>
          <w:rFonts w:ascii="Helvetica" w:hAnsi="Helvetica" w:cs="Arial"/>
          <w:i/>
          <w:iCs/>
          <w:color w:val="000000" w:themeColor="text1"/>
        </w:rPr>
        <w:t xml:space="preserve">negli ultimi due anni </w:t>
      </w:r>
      <w:r w:rsidR="43A0239F" w:rsidRPr="7001A745">
        <w:rPr>
          <w:rFonts w:ascii="Helvetica" w:hAnsi="Helvetica" w:cs="Arial"/>
          <w:i/>
          <w:iCs/>
          <w:color w:val="000000" w:themeColor="text1"/>
        </w:rPr>
        <w:t>più che triplicare il numero dei dipendenti</w:t>
      </w:r>
      <w:r w:rsidR="7F75BC86" w:rsidRPr="7001A745">
        <w:rPr>
          <w:rFonts w:ascii="Helvetica" w:hAnsi="Helvetica" w:cs="Arial"/>
          <w:i/>
          <w:iCs/>
          <w:color w:val="000000" w:themeColor="text1"/>
        </w:rPr>
        <w:t xml:space="preserve"> e raddoppiare il fatturato</w:t>
      </w:r>
      <w:r w:rsidR="43A0239F" w:rsidRPr="7001A745">
        <w:rPr>
          <w:rFonts w:ascii="Helvetica" w:hAnsi="Helvetica" w:cs="Arial"/>
          <w:i/>
          <w:iCs/>
          <w:color w:val="000000" w:themeColor="text1"/>
        </w:rPr>
        <w:t>.</w:t>
      </w:r>
      <w:r w:rsidR="7CAF1416" w:rsidRPr="7001A745">
        <w:rPr>
          <w:rFonts w:ascii="Helvetica" w:hAnsi="Helvetica" w:cs="Arial"/>
          <w:i/>
          <w:iCs/>
          <w:color w:val="000000" w:themeColor="text1"/>
        </w:rPr>
        <w:t xml:space="preserve"> </w:t>
      </w:r>
      <w:r w:rsidR="4EF775B4" w:rsidRPr="7001A745">
        <w:rPr>
          <w:rFonts w:ascii="Helvetica" w:hAnsi="Helvetica" w:cs="Arial"/>
          <w:i/>
          <w:iCs/>
          <w:color w:val="000000" w:themeColor="text1"/>
        </w:rPr>
        <w:t>In azienda abbiamo già tanti operatori siciliani</w:t>
      </w:r>
      <w:r w:rsidR="69E44C01" w:rsidRPr="7001A745">
        <w:rPr>
          <w:rFonts w:ascii="Helvetica" w:hAnsi="Helvetica" w:cs="Arial"/>
          <w:i/>
          <w:iCs/>
          <w:color w:val="000000" w:themeColor="text1"/>
        </w:rPr>
        <w:t xml:space="preserve"> che lavorano nelle nostre sedi in Lombardia, </w:t>
      </w:r>
      <w:r w:rsidR="4EF775B4" w:rsidRPr="7001A745">
        <w:rPr>
          <w:rFonts w:ascii="Helvetica" w:hAnsi="Helvetica" w:cs="Arial"/>
          <w:i/>
          <w:iCs/>
          <w:color w:val="000000" w:themeColor="text1"/>
        </w:rPr>
        <w:t>ora v</w:t>
      </w:r>
      <w:r w:rsidR="26947F7F" w:rsidRPr="7001A745">
        <w:rPr>
          <w:rFonts w:ascii="Helvetica" w:hAnsi="Helvetica" w:cs="Arial"/>
          <w:i/>
          <w:iCs/>
          <w:color w:val="000000" w:themeColor="text1"/>
        </w:rPr>
        <w:t>ogliamo</w:t>
      </w:r>
      <w:r w:rsidR="7CAF1416" w:rsidRPr="7001A745">
        <w:rPr>
          <w:rFonts w:ascii="Helvetica" w:hAnsi="Helvetica" w:cs="Arial"/>
          <w:i/>
          <w:iCs/>
          <w:color w:val="000000" w:themeColor="text1"/>
        </w:rPr>
        <w:t xml:space="preserve"> offrire a</w:t>
      </w:r>
      <w:r w:rsidR="0FB77D0D" w:rsidRPr="7001A745">
        <w:rPr>
          <w:rFonts w:ascii="Helvetica" w:hAnsi="Helvetica" w:cs="Arial"/>
          <w:i/>
          <w:iCs/>
          <w:color w:val="000000" w:themeColor="text1"/>
        </w:rPr>
        <w:t xml:space="preserve"> </w:t>
      </w:r>
      <w:r w:rsidR="7CAF1416" w:rsidRPr="7001A745">
        <w:rPr>
          <w:rFonts w:ascii="Helvetica" w:hAnsi="Helvetica" w:cs="Arial"/>
          <w:i/>
          <w:iCs/>
          <w:color w:val="000000" w:themeColor="text1"/>
        </w:rPr>
        <w:t xml:space="preserve">professionisti dell’area catanese e siciliana opportunità di carriera </w:t>
      </w:r>
      <w:r w:rsidR="3803743A" w:rsidRPr="7001A745">
        <w:rPr>
          <w:rFonts w:ascii="Helvetica" w:hAnsi="Helvetica" w:cs="Arial"/>
          <w:i/>
          <w:iCs/>
          <w:color w:val="000000" w:themeColor="text1"/>
        </w:rPr>
        <w:t xml:space="preserve">in azienda </w:t>
      </w:r>
      <w:r w:rsidR="783E21FA" w:rsidRPr="7001A745">
        <w:rPr>
          <w:rFonts w:ascii="Helvetica" w:hAnsi="Helvetica" w:cs="Arial"/>
          <w:i/>
          <w:iCs/>
          <w:color w:val="000000" w:themeColor="text1"/>
        </w:rPr>
        <w:t xml:space="preserve">anche senza bisogno di trasferirsi </w:t>
      </w:r>
      <w:r w:rsidR="07F0FC75" w:rsidRPr="7001A745">
        <w:rPr>
          <w:rFonts w:ascii="Helvetica" w:hAnsi="Helvetica" w:cs="Arial"/>
          <w:i/>
          <w:iCs/>
          <w:color w:val="000000" w:themeColor="text1"/>
        </w:rPr>
        <w:t>altrove</w:t>
      </w:r>
      <w:r w:rsidR="073CFE68" w:rsidRPr="7001A745">
        <w:rPr>
          <w:rFonts w:ascii="Helvetica" w:hAnsi="Helvetica" w:cs="Arial"/>
          <w:i/>
          <w:iCs/>
          <w:color w:val="000000" w:themeColor="text1"/>
        </w:rPr>
        <w:t>. Confidiamo di riuscire a trovare così nuovi talenti,</w:t>
      </w:r>
      <w:r w:rsidR="44E76258" w:rsidRPr="7001A745">
        <w:rPr>
          <w:rFonts w:ascii="Helvetica" w:hAnsi="Helvetica" w:cs="Arial"/>
          <w:i/>
          <w:iCs/>
          <w:color w:val="000000" w:themeColor="text1"/>
        </w:rPr>
        <w:t xml:space="preserve"> grazie anche alla partnership con l’Università di Catania</w:t>
      </w:r>
      <w:r w:rsidR="69F2A74F" w:rsidRPr="7001A745">
        <w:rPr>
          <w:rFonts w:ascii="Helvetica" w:hAnsi="Helvetica" w:cs="Arial"/>
          <w:i/>
          <w:iCs/>
          <w:color w:val="000000" w:themeColor="text1"/>
        </w:rPr>
        <w:t>.</w:t>
      </w:r>
      <w:r w:rsidR="07F0FC75" w:rsidRPr="7001A745">
        <w:rPr>
          <w:rFonts w:ascii="Helvetica" w:hAnsi="Helvetica" w:cs="Arial"/>
          <w:i/>
          <w:iCs/>
          <w:color w:val="000000" w:themeColor="text1"/>
        </w:rPr>
        <w:t>”</w:t>
      </w:r>
    </w:p>
    <w:p w14:paraId="70C0A17D" w14:textId="77777777" w:rsidR="002A7916" w:rsidRDefault="002A7916" w:rsidP="009D603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</w:p>
    <w:p w14:paraId="46F3C269" w14:textId="4851E8E4" w:rsidR="00572F53" w:rsidRPr="00572F53" w:rsidRDefault="00572F53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i/>
          <w:iCs/>
          <w:color w:val="000000" w:themeColor="text1"/>
        </w:rPr>
      </w:pPr>
      <w:r w:rsidRPr="7001A745">
        <w:rPr>
          <w:rFonts w:ascii="Helvetica" w:hAnsi="Helvetica" w:cs="Arial"/>
          <w:color w:val="000000" w:themeColor="text1"/>
        </w:rPr>
        <w:t xml:space="preserve">Il Gruppo, </w:t>
      </w:r>
      <w:r w:rsidR="00F938F8" w:rsidRPr="7001A745">
        <w:rPr>
          <w:rFonts w:ascii="Helvetica" w:hAnsi="Helvetica" w:cs="Arial"/>
          <w:color w:val="000000" w:themeColor="text1"/>
        </w:rPr>
        <w:t xml:space="preserve">con </w:t>
      </w:r>
      <w:r w:rsidR="002F7043" w:rsidRPr="7001A745">
        <w:rPr>
          <w:rFonts w:ascii="Helvetica" w:hAnsi="Helvetica" w:cs="Arial"/>
          <w:color w:val="000000" w:themeColor="text1"/>
        </w:rPr>
        <w:t xml:space="preserve">headquarter a Cernusco Lombardone (LC) e </w:t>
      </w:r>
      <w:r w:rsidR="00E55614" w:rsidRPr="7001A745">
        <w:rPr>
          <w:rFonts w:ascii="Helvetica" w:hAnsi="Helvetica" w:cs="Arial"/>
          <w:color w:val="000000" w:themeColor="text1"/>
        </w:rPr>
        <w:t xml:space="preserve">già </w:t>
      </w:r>
      <w:r w:rsidR="006A4960" w:rsidRPr="7001A745">
        <w:rPr>
          <w:rFonts w:ascii="Helvetica" w:hAnsi="Helvetica" w:cs="Arial"/>
          <w:color w:val="000000" w:themeColor="text1"/>
        </w:rPr>
        <w:t>13 sedi</w:t>
      </w:r>
      <w:r w:rsidR="00F938F8" w:rsidRPr="7001A745">
        <w:rPr>
          <w:rFonts w:ascii="Helvetica" w:hAnsi="Helvetica" w:cs="Arial"/>
          <w:color w:val="000000" w:themeColor="text1"/>
        </w:rPr>
        <w:t xml:space="preserve"> in tutto il mondo, afferm</w:t>
      </w:r>
      <w:r w:rsidR="002A7916" w:rsidRPr="7001A745">
        <w:rPr>
          <w:rFonts w:ascii="Helvetica" w:hAnsi="Helvetica" w:cs="Arial"/>
          <w:color w:val="000000" w:themeColor="text1"/>
        </w:rPr>
        <w:t>a</w:t>
      </w:r>
      <w:r w:rsidR="00F938F8" w:rsidRPr="7001A745">
        <w:rPr>
          <w:rFonts w:ascii="Helvetica" w:hAnsi="Helvetica" w:cs="Arial"/>
          <w:color w:val="000000" w:themeColor="text1"/>
        </w:rPr>
        <w:t xml:space="preserve"> la propria presenza sul territorio </w:t>
      </w:r>
      <w:r w:rsidR="002A7916" w:rsidRPr="7001A745">
        <w:rPr>
          <w:rFonts w:ascii="Helvetica" w:hAnsi="Helvetica" w:cs="Arial"/>
          <w:color w:val="000000" w:themeColor="text1"/>
        </w:rPr>
        <w:t>nazionale</w:t>
      </w:r>
      <w:r w:rsidR="00F938F8" w:rsidRPr="7001A745">
        <w:rPr>
          <w:rFonts w:ascii="Helvetica" w:hAnsi="Helvetica" w:cs="Arial"/>
          <w:color w:val="000000" w:themeColor="text1"/>
        </w:rPr>
        <w:t xml:space="preserve"> e </w:t>
      </w:r>
      <w:r w:rsidRPr="7001A745">
        <w:rPr>
          <w:rFonts w:ascii="Helvetica" w:hAnsi="Helvetica" w:cs="Arial"/>
          <w:color w:val="000000" w:themeColor="text1"/>
        </w:rPr>
        <w:t>inaugura</w:t>
      </w:r>
      <w:r w:rsidR="00F938F8" w:rsidRPr="7001A745">
        <w:rPr>
          <w:rFonts w:ascii="Helvetica" w:hAnsi="Helvetica" w:cs="Arial"/>
          <w:color w:val="000000" w:themeColor="text1"/>
        </w:rPr>
        <w:t xml:space="preserve"> – per la prima volta oltre i confini lombardi –</w:t>
      </w:r>
      <w:r w:rsidRPr="7001A745">
        <w:rPr>
          <w:rFonts w:ascii="Helvetica" w:hAnsi="Helvetica" w:cs="Arial"/>
          <w:color w:val="000000" w:themeColor="text1"/>
        </w:rPr>
        <w:t xml:space="preserve"> </w:t>
      </w:r>
      <w:r w:rsidR="008044C5" w:rsidRPr="7001A745">
        <w:rPr>
          <w:rFonts w:ascii="Helvetica" w:hAnsi="Helvetica" w:cs="Arial"/>
          <w:color w:val="000000" w:themeColor="text1"/>
        </w:rPr>
        <w:t xml:space="preserve">la sua quarta sede italiana </w:t>
      </w:r>
      <w:r w:rsidRPr="7001A745">
        <w:rPr>
          <w:rFonts w:ascii="Helvetica" w:hAnsi="Helvetica" w:cs="Arial"/>
          <w:color w:val="000000" w:themeColor="text1"/>
        </w:rPr>
        <w:t>dedicat</w:t>
      </w:r>
      <w:r w:rsidR="008044C5" w:rsidRPr="7001A745">
        <w:rPr>
          <w:rFonts w:ascii="Helvetica" w:hAnsi="Helvetica" w:cs="Arial"/>
          <w:color w:val="000000" w:themeColor="text1"/>
        </w:rPr>
        <w:t xml:space="preserve">a al </w:t>
      </w:r>
      <w:r w:rsidR="00D16685" w:rsidRPr="7001A745">
        <w:rPr>
          <w:rFonts w:ascii="Helvetica" w:hAnsi="Helvetica" w:cs="Arial"/>
          <w:color w:val="000000" w:themeColor="text1"/>
        </w:rPr>
        <w:t xml:space="preserve">rafforzamento </w:t>
      </w:r>
      <w:proofErr w:type="gramStart"/>
      <w:r w:rsidR="00D16685" w:rsidRPr="7001A745">
        <w:rPr>
          <w:rFonts w:ascii="Helvetica" w:hAnsi="Helvetica" w:cs="Arial"/>
          <w:color w:val="000000" w:themeColor="text1"/>
        </w:rPr>
        <w:t>d</w:t>
      </w:r>
      <w:r w:rsidR="008044C5" w:rsidRPr="7001A745">
        <w:rPr>
          <w:rFonts w:ascii="Helvetica" w:hAnsi="Helvetica" w:cs="Arial"/>
          <w:color w:val="000000" w:themeColor="text1"/>
        </w:rPr>
        <w:t>e</w:t>
      </w:r>
      <w:r w:rsidR="00E35C80" w:rsidRPr="7001A745">
        <w:rPr>
          <w:rFonts w:ascii="Helvetica" w:hAnsi="Helvetica" w:cs="Arial"/>
          <w:color w:val="000000" w:themeColor="text1"/>
        </w:rPr>
        <w:t>i</w:t>
      </w:r>
      <w:r w:rsidR="008044C5" w:rsidRPr="7001A745">
        <w:rPr>
          <w:rFonts w:ascii="Helvetica" w:hAnsi="Helvetica" w:cs="Arial"/>
          <w:color w:val="000000" w:themeColor="text1"/>
        </w:rPr>
        <w:t xml:space="preserve"> team</w:t>
      </w:r>
      <w:proofErr w:type="gramEnd"/>
      <w:r w:rsidR="008044C5" w:rsidRPr="7001A745">
        <w:rPr>
          <w:rFonts w:ascii="Helvetica" w:hAnsi="Helvetica" w:cs="Arial"/>
          <w:color w:val="000000" w:themeColor="text1"/>
        </w:rPr>
        <w:t xml:space="preserve"> di Design</w:t>
      </w:r>
      <w:r w:rsidR="00F938F8" w:rsidRPr="7001A745">
        <w:rPr>
          <w:rFonts w:ascii="Helvetica" w:hAnsi="Helvetica" w:cs="Arial"/>
          <w:color w:val="000000" w:themeColor="text1"/>
        </w:rPr>
        <w:t xml:space="preserve">. </w:t>
      </w:r>
      <w:r w:rsidR="001877BF" w:rsidRPr="7001A745">
        <w:rPr>
          <w:rFonts w:ascii="Helvetica" w:hAnsi="Helvetica" w:cs="Arial"/>
          <w:color w:val="000000" w:themeColor="text1"/>
        </w:rPr>
        <w:t xml:space="preserve">I nuovi uffici si trovano </w:t>
      </w:r>
      <w:r w:rsidR="003A4BE2" w:rsidRPr="7001A745">
        <w:rPr>
          <w:rFonts w:ascii="Helvetica" w:hAnsi="Helvetica" w:cs="Arial"/>
          <w:color w:val="000000" w:themeColor="text1"/>
        </w:rPr>
        <w:t>nell</w:t>
      </w:r>
      <w:r w:rsidR="233988D6" w:rsidRPr="7001A745">
        <w:rPr>
          <w:rFonts w:ascii="Helvetica" w:hAnsi="Helvetica" w:cs="Arial"/>
          <w:color w:val="000000" w:themeColor="text1"/>
        </w:rPr>
        <w:t>’”Etna Valley”</w:t>
      </w:r>
      <w:r w:rsidR="003A4BE2" w:rsidRPr="7001A745">
        <w:rPr>
          <w:rFonts w:ascii="Helvetica" w:hAnsi="Helvetica" w:cs="Arial"/>
          <w:color w:val="000000" w:themeColor="text1"/>
        </w:rPr>
        <w:t xml:space="preserve"> di Catania, </w:t>
      </w:r>
      <w:r w:rsidR="6AADB979" w:rsidRPr="7001A745">
        <w:rPr>
          <w:rFonts w:ascii="Helvetica" w:hAnsi="Helvetica" w:cs="Arial"/>
          <w:color w:val="000000" w:themeColor="text1"/>
        </w:rPr>
        <w:t xml:space="preserve">la zona industriale </w:t>
      </w:r>
      <w:r w:rsidR="003A4BE2" w:rsidRPr="7001A745">
        <w:rPr>
          <w:rFonts w:ascii="Helvetica" w:hAnsi="Helvetica" w:cs="Arial"/>
          <w:color w:val="000000" w:themeColor="text1"/>
        </w:rPr>
        <w:t>vicin</w:t>
      </w:r>
      <w:r w:rsidR="3221EA1D" w:rsidRPr="7001A745">
        <w:rPr>
          <w:rFonts w:ascii="Helvetica" w:hAnsi="Helvetica" w:cs="Arial"/>
          <w:color w:val="000000" w:themeColor="text1"/>
        </w:rPr>
        <w:t>a</w:t>
      </w:r>
      <w:r w:rsidR="003A4BE2" w:rsidRPr="7001A745">
        <w:rPr>
          <w:rFonts w:ascii="Helvetica" w:hAnsi="Helvetica" w:cs="Arial"/>
          <w:color w:val="000000" w:themeColor="text1"/>
        </w:rPr>
        <w:t xml:space="preserve"> all’aeroporto </w:t>
      </w:r>
      <w:r w:rsidR="79961AC0" w:rsidRPr="7001A745">
        <w:rPr>
          <w:rFonts w:ascii="Helvetica" w:hAnsi="Helvetica" w:cs="Arial"/>
          <w:color w:val="000000" w:themeColor="text1"/>
        </w:rPr>
        <w:t xml:space="preserve">dove già hanno sede </w:t>
      </w:r>
      <w:r w:rsidR="003A4BE2" w:rsidRPr="7001A745">
        <w:rPr>
          <w:rFonts w:ascii="Helvetica" w:hAnsi="Helvetica" w:cs="Arial"/>
          <w:color w:val="000000" w:themeColor="text1"/>
        </w:rPr>
        <w:t xml:space="preserve">altre </w:t>
      </w:r>
      <w:r w:rsidR="00466FCD" w:rsidRPr="7001A745">
        <w:rPr>
          <w:rFonts w:ascii="Helvetica" w:hAnsi="Helvetica" w:cs="Arial"/>
          <w:color w:val="000000" w:themeColor="text1"/>
        </w:rPr>
        <w:t xml:space="preserve">grandi aziende quali STMicroelectronics, </w:t>
      </w:r>
      <w:proofErr w:type="spellStart"/>
      <w:r w:rsidR="00466FCD" w:rsidRPr="7001A745">
        <w:rPr>
          <w:rFonts w:ascii="Helvetica" w:hAnsi="Helvetica" w:cs="Arial"/>
          <w:color w:val="000000" w:themeColor="text1"/>
        </w:rPr>
        <w:t>Teradyne</w:t>
      </w:r>
      <w:proofErr w:type="spellEnd"/>
      <w:r w:rsidR="00466FCD" w:rsidRPr="7001A745">
        <w:rPr>
          <w:rFonts w:ascii="Helvetica" w:hAnsi="Helvetica" w:cs="Arial"/>
          <w:color w:val="000000" w:themeColor="text1"/>
        </w:rPr>
        <w:t>,</w:t>
      </w:r>
      <w:r w:rsidR="5AD4AAB5" w:rsidRPr="7001A745">
        <w:rPr>
          <w:rFonts w:ascii="Helvetica" w:hAnsi="Helvetica" w:cs="Arial"/>
          <w:color w:val="000000" w:themeColor="text1"/>
        </w:rPr>
        <w:t xml:space="preserve"> EDA, NXP</w:t>
      </w:r>
      <w:r w:rsidR="0EA81846" w:rsidRPr="7001A745">
        <w:rPr>
          <w:rFonts w:ascii="Helvetica" w:hAnsi="Helvetica" w:cs="Arial"/>
          <w:color w:val="000000" w:themeColor="text1"/>
        </w:rPr>
        <w:t xml:space="preserve">, </w:t>
      </w:r>
      <w:proofErr w:type="spellStart"/>
      <w:r w:rsidR="0EA81846" w:rsidRPr="7001A745">
        <w:rPr>
          <w:rFonts w:ascii="Helvetica" w:hAnsi="Helvetica" w:cs="Arial"/>
          <w:color w:val="000000" w:themeColor="text1"/>
        </w:rPr>
        <w:t>Analog</w:t>
      </w:r>
      <w:proofErr w:type="spellEnd"/>
      <w:r w:rsidR="0EA81846" w:rsidRPr="7001A745">
        <w:rPr>
          <w:rFonts w:ascii="Helvetica" w:hAnsi="Helvetica" w:cs="Arial"/>
          <w:color w:val="000000" w:themeColor="text1"/>
        </w:rPr>
        <w:t xml:space="preserve"> Device,</w:t>
      </w:r>
      <w:r w:rsidR="00466FCD" w:rsidRPr="7001A745">
        <w:rPr>
          <w:rFonts w:ascii="Helvetica" w:hAnsi="Helvetica" w:cs="Arial"/>
          <w:color w:val="000000" w:themeColor="text1"/>
        </w:rPr>
        <w:t xml:space="preserve"> Enel Greenpower</w:t>
      </w:r>
      <w:r w:rsidR="002451CA" w:rsidRPr="7001A745">
        <w:rPr>
          <w:rFonts w:ascii="Helvetica" w:hAnsi="Helvetica" w:cs="Arial"/>
          <w:color w:val="000000" w:themeColor="text1"/>
        </w:rPr>
        <w:t xml:space="preserve"> e la </w:t>
      </w:r>
      <w:r w:rsidR="00466FCD" w:rsidRPr="7001A745">
        <w:rPr>
          <w:rFonts w:ascii="Helvetica" w:hAnsi="Helvetica" w:cs="Arial"/>
          <w:color w:val="000000" w:themeColor="text1"/>
        </w:rPr>
        <w:t>sede del</w:t>
      </w:r>
      <w:r w:rsidR="001877BF" w:rsidRPr="7001A745">
        <w:rPr>
          <w:rFonts w:ascii="Helvetica" w:hAnsi="Helvetica" w:cs="Arial"/>
          <w:color w:val="000000" w:themeColor="text1"/>
        </w:rPr>
        <w:t>l’</w:t>
      </w:r>
      <w:r w:rsidR="001877BF" w:rsidRPr="7001A745">
        <w:rPr>
          <w:rFonts w:ascii="Helvetica" w:hAnsi="Helvetica" w:cs="Arial"/>
          <w:i/>
          <w:iCs/>
          <w:color w:val="000000" w:themeColor="text1"/>
        </w:rPr>
        <w:t xml:space="preserve">Institute for </w:t>
      </w:r>
      <w:proofErr w:type="spellStart"/>
      <w:r w:rsidR="001877BF" w:rsidRPr="7001A745">
        <w:rPr>
          <w:rFonts w:ascii="Helvetica" w:hAnsi="Helvetica" w:cs="Arial"/>
          <w:i/>
          <w:iCs/>
          <w:color w:val="000000" w:themeColor="text1"/>
        </w:rPr>
        <w:t>Microelectronics</w:t>
      </w:r>
      <w:proofErr w:type="spellEnd"/>
      <w:r w:rsidR="001877BF" w:rsidRPr="7001A745">
        <w:rPr>
          <w:rFonts w:ascii="Helvetica" w:hAnsi="Helvetica" w:cs="Arial"/>
          <w:color w:val="000000" w:themeColor="text1"/>
        </w:rPr>
        <w:t xml:space="preserve"> </w:t>
      </w:r>
      <w:r w:rsidR="001877BF" w:rsidRPr="7001A745">
        <w:rPr>
          <w:rFonts w:ascii="Helvetica" w:hAnsi="Helvetica" w:cs="Arial"/>
          <w:i/>
          <w:iCs/>
          <w:color w:val="000000" w:themeColor="text1"/>
        </w:rPr>
        <w:t xml:space="preserve">and </w:t>
      </w:r>
      <w:proofErr w:type="spellStart"/>
      <w:r w:rsidR="001877BF" w:rsidRPr="7001A745">
        <w:rPr>
          <w:rFonts w:ascii="Helvetica" w:hAnsi="Helvetica" w:cs="Arial"/>
          <w:i/>
          <w:iCs/>
          <w:color w:val="000000" w:themeColor="text1"/>
        </w:rPr>
        <w:t>Microsystems</w:t>
      </w:r>
      <w:proofErr w:type="spellEnd"/>
      <w:r w:rsidR="00D17CE8" w:rsidRPr="7001A745">
        <w:rPr>
          <w:rFonts w:ascii="Helvetica" w:hAnsi="Helvetica" w:cs="Arial"/>
          <w:i/>
          <w:iCs/>
          <w:color w:val="000000" w:themeColor="text1"/>
        </w:rPr>
        <w:t xml:space="preserve"> </w:t>
      </w:r>
      <w:r w:rsidR="00D17CE8" w:rsidRPr="7001A745">
        <w:rPr>
          <w:rFonts w:ascii="Helvetica" w:hAnsi="Helvetica" w:cs="Arial"/>
          <w:color w:val="000000" w:themeColor="text1"/>
        </w:rPr>
        <w:t xml:space="preserve">del </w:t>
      </w:r>
      <w:r w:rsidR="00B44131" w:rsidRPr="7001A745">
        <w:rPr>
          <w:rFonts w:ascii="Helvetica" w:hAnsi="Helvetica" w:cs="Arial"/>
          <w:color w:val="000000" w:themeColor="text1"/>
        </w:rPr>
        <w:t>CNR</w:t>
      </w:r>
      <w:r w:rsidR="00466FCD" w:rsidRPr="7001A745">
        <w:rPr>
          <w:rFonts w:ascii="Helvetica" w:hAnsi="Helvetica" w:cs="Arial"/>
          <w:color w:val="000000" w:themeColor="text1"/>
        </w:rPr>
        <w:t>.</w:t>
      </w:r>
    </w:p>
    <w:p w14:paraId="15D3475E" w14:textId="77777777" w:rsidR="001445C5" w:rsidRPr="00572F53" w:rsidRDefault="001445C5" w:rsidP="009D603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</w:p>
    <w:p w14:paraId="4A52C581" w14:textId="7154F818" w:rsidR="00B0246E" w:rsidRDefault="001445C5" w:rsidP="009D603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7001A745">
        <w:rPr>
          <w:rFonts w:ascii="Helvetica" w:hAnsi="Helvetica" w:cs="Arial"/>
          <w:color w:val="000000" w:themeColor="text1"/>
        </w:rPr>
        <w:t>Con un</w:t>
      </w:r>
      <w:r w:rsidR="00050D86" w:rsidRPr="7001A745">
        <w:rPr>
          <w:rFonts w:ascii="Helvetica" w:hAnsi="Helvetica" w:cs="Arial"/>
          <w:color w:val="000000" w:themeColor="text1"/>
        </w:rPr>
        <w:t xml:space="preserve">’area </w:t>
      </w:r>
      <w:r w:rsidRPr="7001A745">
        <w:rPr>
          <w:rFonts w:ascii="Helvetica" w:hAnsi="Helvetica" w:cs="Arial"/>
          <w:color w:val="000000" w:themeColor="text1"/>
        </w:rPr>
        <w:t xml:space="preserve">di </w:t>
      </w:r>
      <w:r w:rsidR="00D5327C" w:rsidRPr="7001A745">
        <w:rPr>
          <w:rFonts w:ascii="Helvetica" w:hAnsi="Helvetica" w:cs="Arial"/>
          <w:color w:val="000000" w:themeColor="text1"/>
        </w:rPr>
        <w:t>circa 5</w:t>
      </w:r>
      <w:r w:rsidRPr="7001A745">
        <w:rPr>
          <w:rFonts w:ascii="Helvetica" w:hAnsi="Helvetica" w:cs="Arial"/>
          <w:color w:val="000000" w:themeColor="text1"/>
        </w:rPr>
        <w:t xml:space="preserve">00 mq, </w:t>
      </w:r>
      <w:r w:rsidR="00B0246E" w:rsidRPr="7001A745">
        <w:rPr>
          <w:rFonts w:ascii="Helvetica" w:hAnsi="Helvetica" w:cs="Arial"/>
          <w:color w:val="000000" w:themeColor="text1"/>
        </w:rPr>
        <w:t>5</w:t>
      </w:r>
      <w:r w:rsidRPr="7001A745">
        <w:rPr>
          <w:rFonts w:ascii="Helvetica" w:hAnsi="Helvetica" w:cs="Arial"/>
          <w:color w:val="000000" w:themeColor="text1"/>
        </w:rPr>
        <w:t xml:space="preserve">0 postazioni di lavoro </w:t>
      </w:r>
      <w:r w:rsidR="009669A4" w:rsidRPr="7001A745">
        <w:rPr>
          <w:rFonts w:ascii="Helvetica" w:hAnsi="Helvetica" w:cs="Arial"/>
          <w:color w:val="000000" w:themeColor="text1"/>
        </w:rPr>
        <w:t xml:space="preserve">– che potrebbero </w:t>
      </w:r>
      <w:r w:rsidR="006165CF" w:rsidRPr="7001A745">
        <w:rPr>
          <w:rFonts w:ascii="Helvetica" w:hAnsi="Helvetica" w:cs="Arial"/>
          <w:color w:val="000000" w:themeColor="text1"/>
        </w:rPr>
        <w:t xml:space="preserve">raddoppiare </w:t>
      </w:r>
      <w:r w:rsidR="009669A4" w:rsidRPr="7001A745">
        <w:rPr>
          <w:rFonts w:ascii="Helvetica" w:hAnsi="Helvetica" w:cs="Arial"/>
          <w:color w:val="000000" w:themeColor="text1"/>
        </w:rPr>
        <w:t>con un eventuale futuro ampliamento della sede</w:t>
      </w:r>
      <w:r w:rsidR="004E0958" w:rsidRPr="7001A745">
        <w:rPr>
          <w:rFonts w:ascii="Helvetica" w:hAnsi="Helvetica" w:cs="Arial"/>
          <w:color w:val="000000" w:themeColor="text1"/>
        </w:rPr>
        <w:t xml:space="preserve"> – e </w:t>
      </w:r>
      <w:r w:rsidRPr="7001A745">
        <w:rPr>
          <w:rFonts w:ascii="Helvetica" w:hAnsi="Helvetica" w:cs="Arial"/>
          <w:color w:val="000000" w:themeColor="text1"/>
        </w:rPr>
        <w:t xml:space="preserve">un laboratorio </w:t>
      </w:r>
      <w:r w:rsidR="00F938F8" w:rsidRPr="7001A745">
        <w:rPr>
          <w:rFonts w:ascii="Helvetica" w:hAnsi="Helvetica" w:cs="Arial"/>
          <w:color w:val="000000" w:themeColor="text1"/>
        </w:rPr>
        <w:t>d</w:t>
      </w:r>
      <w:r w:rsidR="7E55BA90" w:rsidRPr="7001A745">
        <w:rPr>
          <w:rFonts w:ascii="Helvetica" w:hAnsi="Helvetica" w:cs="Arial"/>
          <w:color w:val="000000" w:themeColor="text1"/>
        </w:rPr>
        <w:t>i caratterizzazione</w:t>
      </w:r>
      <w:r w:rsidRPr="7001A745">
        <w:rPr>
          <w:rFonts w:ascii="Helvetica" w:hAnsi="Helvetica" w:cs="Arial"/>
          <w:color w:val="000000" w:themeColor="text1"/>
        </w:rPr>
        <w:t xml:space="preserve">, </w:t>
      </w:r>
      <w:r w:rsidR="002A7916" w:rsidRPr="7001A745">
        <w:rPr>
          <w:rFonts w:ascii="Helvetica" w:hAnsi="Helvetica" w:cs="Arial"/>
          <w:color w:val="000000" w:themeColor="text1"/>
        </w:rPr>
        <w:t xml:space="preserve">la Società </w:t>
      </w:r>
      <w:r w:rsidR="00D115CF" w:rsidRPr="7001A745">
        <w:rPr>
          <w:rFonts w:ascii="Helvetica" w:hAnsi="Helvetica" w:cs="Arial"/>
          <w:color w:val="000000" w:themeColor="text1"/>
        </w:rPr>
        <w:t xml:space="preserve">avvia la propria </w:t>
      </w:r>
      <w:r w:rsidR="002A7916" w:rsidRPr="7001A745">
        <w:rPr>
          <w:rFonts w:ascii="Helvetica" w:hAnsi="Helvetica" w:cs="Arial"/>
          <w:color w:val="000000" w:themeColor="text1"/>
        </w:rPr>
        <w:t xml:space="preserve">attività </w:t>
      </w:r>
      <w:r w:rsidR="00D115CF" w:rsidRPr="7001A745">
        <w:rPr>
          <w:rFonts w:ascii="Helvetica" w:hAnsi="Helvetica" w:cs="Arial"/>
          <w:color w:val="000000" w:themeColor="text1"/>
        </w:rPr>
        <w:t xml:space="preserve">catanese </w:t>
      </w:r>
      <w:r w:rsidR="002A7916" w:rsidRPr="7001A745">
        <w:rPr>
          <w:rFonts w:ascii="Helvetica" w:hAnsi="Helvetica" w:cs="Arial"/>
          <w:color w:val="000000" w:themeColor="text1"/>
        </w:rPr>
        <w:t xml:space="preserve">con </w:t>
      </w:r>
      <w:r w:rsidR="00D17CE8" w:rsidRPr="7001A745">
        <w:rPr>
          <w:rFonts w:ascii="Helvetica" w:hAnsi="Helvetica" w:cs="Arial"/>
          <w:color w:val="000000" w:themeColor="text1"/>
        </w:rPr>
        <w:t>la fiducia</w:t>
      </w:r>
      <w:r w:rsidR="00C86967" w:rsidRPr="7001A745">
        <w:rPr>
          <w:rFonts w:ascii="Helvetica" w:hAnsi="Helvetica" w:cs="Arial"/>
          <w:color w:val="000000" w:themeColor="text1"/>
        </w:rPr>
        <w:t xml:space="preserve"> </w:t>
      </w:r>
      <w:r w:rsidR="002A7916" w:rsidRPr="7001A745">
        <w:rPr>
          <w:rFonts w:ascii="Helvetica" w:hAnsi="Helvetica" w:cs="Arial"/>
          <w:color w:val="000000" w:themeColor="text1"/>
        </w:rPr>
        <w:t xml:space="preserve">di </w:t>
      </w:r>
      <w:r w:rsidR="00463339" w:rsidRPr="7001A745">
        <w:rPr>
          <w:rFonts w:ascii="Helvetica" w:hAnsi="Helvetica" w:cs="Arial"/>
          <w:color w:val="000000" w:themeColor="text1"/>
        </w:rPr>
        <w:t>consolidare</w:t>
      </w:r>
      <w:r w:rsidR="002A7916" w:rsidRPr="7001A745">
        <w:rPr>
          <w:rFonts w:ascii="Helvetica" w:hAnsi="Helvetica" w:cs="Arial"/>
          <w:color w:val="000000" w:themeColor="text1"/>
        </w:rPr>
        <w:t xml:space="preserve"> </w:t>
      </w:r>
      <w:proofErr w:type="gramStart"/>
      <w:r w:rsidR="002A7916" w:rsidRPr="7001A745">
        <w:rPr>
          <w:rFonts w:ascii="Helvetica" w:hAnsi="Helvetica" w:cs="Arial"/>
          <w:color w:val="000000" w:themeColor="text1"/>
        </w:rPr>
        <w:t>i</w:t>
      </w:r>
      <w:r w:rsidR="00D115CF" w:rsidRPr="7001A745">
        <w:rPr>
          <w:rFonts w:ascii="Helvetica" w:hAnsi="Helvetica" w:cs="Arial"/>
          <w:color w:val="000000" w:themeColor="text1"/>
        </w:rPr>
        <w:t>l</w:t>
      </w:r>
      <w:r w:rsidR="002A7916" w:rsidRPr="7001A745">
        <w:rPr>
          <w:rFonts w:ascii="Helvetica" w:hAnsi="Helvetica" w:cs="Arial"/>
          <w:color w:val="000000" w:themeColor="text1"/>
        </w:rPr>
        <w:t xml:space="preserve"> trend </w:t>
      </w:r>
      <w:r w:rsidR="00D115CF" w:rsidRPr="7001A745">
        <w:rPr>
          <w:rFonts w:ascii="Helvetica" w:hAnsi="Helvetica" w:cs="Arial"/>
          <w:color w:val="000000" w:themeColor="text1"/>
        </w:rPr>
        <w:t>positivo</w:t>
      </w:r>
      <w:proofErr w:type="gramEnd"/>
      <w:r w:rsidR="00D115CF" w:rsidRPr="7001A745">
        <w:rPr>
          <w:rFonts w:ascii="Helvetica" w:hAnsi="Helvetica" w:cs="Arial"/>
          <w:color w:val="000000" w:themeColor="text1"/>
        </w:rPr>
        <w:t xml:space="preserve"> </w:t>
      </w:r>
      <w:r w:rsidR="00D17CE8" w:rsidRPr="7001A745">
        <w:rPr>
          <w:rFonts w:ascii="Helvetica" w:hAnsi="Helvetica" w:cs="Arial"/>
          <w:color w:val="000000" w:themeColor="text1"/>
        </w:rPr>
        <w:t xml:space="preserve">di crescita </w:t>
      </w:r>
      <w:r w:rsidR="00D115CF" w:rsidRPr="7001A745">
        <w:rPr>
          <w:rFonts w:ascii="Helvetica" w:hAnsi="Helvetica" w:cs="Arial"/>
          <w:color w:val="000000" w:themeColor="text1"/>
        </w:rPr>
        <w:t xml:space="preserve">che </w:t>
      </w:r>
      <w:r w:rsidR="007E01FB" w:rsidRPr="7001A745">
        <w:rPr>
          <w:rFonts w:ascii="Helvetica" w:hAnsi="Helvetica" w:cs="Arial"/>
          <w:color w:val="000000" w:themeColor="text1"/>
        </w:rPr>
        <w:t>continua a vederla</w:t>
      </w:r>
      <w:r w:rsidR="00D115CF" w:rsidRPr="7001A745">
        <w:rPr>
          <w:rFonts w:ascii="Helvetica" w:hAnsi="Helvetica" w:cs="Arial"/>
          <w:color w:val="000000" w:themeColor="text1"/>
        </w:rPr>
        <w:t xml:space="preserve"> prot</w:t>
      </w:r>
      <w:r w:rsidR="001F289E" w:rsidRPr="7001A745">
        <w:rPr>
          <w:rFonts w:ascii="Helvetica" w:hAnsi="Helvetica" w:cs="Arial"/>
          <w:color w:val="000000" w:themeColor="text1"/>
        </w:rPr>
        <w:t>agonis</w:t>
      </w:r>
      <w:r w:rsidR="00D115CF" w:rsidRPr="7001A745">
        <w:rPr>
          <w:rFonts w:ascii="Helvetica" w:hAnsi="Helvetica" w:cs="Arial"/>
          <w:color w:val="000000" w:themeColor="text1"/>
        </w:rPr>
        <w:t xml:space="preserve">ta in questo 2022. </w:t>
      </w:r>
    </w:p>
    <w:p w14:paraId="6A776CF8" w14:textId="029C5285" w:rsidR="00D115CF" w:rsidRDefault="00D115CF" w:rsidP="009D603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</w:p>
    <w:p w14:paraId="008BFA8B" w14:textId="3C9EAD86" w:rsidR="001877BF" w:rsidRDefault="001877BF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7001A745">
        <w:rPr>
          <w:rFonts w:ascii="Helvetica" w:hAnsi="Helvetica" w:cs="Arial"/>
          <w:color w:val="000000" w:themeColor="text1"/>
        </w:rPr>
        <w:lastRenderedPageBreak/>
        <w:t>“</w:t>
      </w:r>
      <w:r w:rsidR="42F82B2E" w:rsidRPr="7001A745">
        <w:rPr>
          <w:rFonts w:ascii="Helvetica" w:hAnsi="Helvetica" w:cs="Arial"/>
          <w:i/>
          <w:iCs/>
          <w:color w:val="000000" w:themeColor="text1"/>
        </w:rPr>
        <w:t>Operare in un settore altamente tecnologico e in costante evoluzione come il nostro implica avere una vocazione all’innovazione permanente e quindi professionisti sempre di alto livello. Per questo motivo, con l’apertura di una nuova sede interamente dedicata al Design delle nostre te</w:t>
      </w:r>
      <w:r w:rsidR="70D6F94B" w:rsidRPr="7001A745">
        <w:rPr>
          <w:rFonts w:ascii="Helvetica" w:hAnsi="Helvetica" w:cs="Arial"/>
          <w:i/>
          <w:iCs/>
          <w:color w:val="000000" w:themeColor="text1"/>
        </w:rPr>
        <w:t>cnologie</w:t>
      </w:r>
      <w:r w:rsidR="42F82B2E" w:rsidRPr="7001A745">
        <w:rPr>
          <w:rFonts w:ascii="Helvetica" w:hAnsi="Helvetica" w:cs="Arial"/>
          <w:i/>
          <w:iCs/>
          <w:color w:val="000000" w:themeColor="text1"/>
        </w:rPr>
        <w:t xml:space="preserve">, ci potenziamo per </w:t>
      </w:r>
      <w:r w:rsidR="479346F6" w:rsidRPr="7001A745">
        <w:rPr>
          <w:rFonts w:ascii="Helvetica" w:hAnsi="Helvetica" w:cs="Arial"/>
          <w:i/>
          <w:iCs/>
          <w:color w:val="000000" w:themeColor="text1"/>
        </w:rPr>
        <w:t xml:space="preserve">essere sempre in grado di </w:t>
      </w:r>
      <w:r w:rsidR="42F82B2E" w:rsidRPr="7001A745">
        <w:rPr>
          <w:rFonts w:ascii="Helvetica" w:hAnsi="Helvetica" w:cs="Arial"/>
          <w:i/>
          <w:iCs/>
          <w:color w:val="000000" w:themeColor="text1"/>
        </w:rPr>
        <w:t>soddisfare le più complesse esigenze dei nostri clienti e anticipare il futuro, dando vita al mondo di domani.</w:t>
      </w:r>
      <w:r w:rsidRPr="7001A745">
        <w:rPr>
          <w:rFonts w:ascii="Helvetica" w:hAnsi="Helvetica" w:cs="Arial"/>
          <w:color w:val="000000" w:themeColor="text1"/>
        </w:rPr>
        <w:t xml:space="preserve">” dichiara Fabio Morgana, </w:t>
      </w:r>
      <w:proofErr w:type="spellStart"/>
      <w:r w:rsidRPr="7001A745">
        <w:rPr>
          <w:rFonts w:ascii="Helvetica" w:hAnsi="Helvetica" w:cs="Arial"/>
          <w:color w:val="000000" w:themeColor="text1"/>
        </w:rPr>
        <w:t>Chief</w:t>
      </w:r>
      <w:proofErr w:type="spellEnd"/>
      <w:r w:rsidRPr="7001A745">
        <w:rPr>
          <w:rFonts w:ascii="Helvetica" w:hAnsi="Helvetica" w:cs="Arial"/>
          <w:color w:val="000000" w:themeColor="text1"/>
        </w:rPr>
        <w:t xml:space="preserve"> Technology </w:t>
      </w:r>
      <w:proofErr w:type="spellStart"/>
      <w:r w:rsidRPr="7001A745">
        <w:rPr>
          <w:rFonts w:ascii="Helvetica" w:hAnsi="Helvetica" w:cs="Arial"/>
          <w:color w:val="000000" w:themeColor="text1"/>
        </w:rPr>
        <w:t>Officer</w:t>
      </w:r>
      <w:proofErr w:type="spellEnd"/>
      <w:r w:rsidRPr="7001A745">
        <w:rPr>
          <w:rFonts w:ascii="Helvetica" w:hAnsi="Helvetica" w:cs="Arial"/>
          <w:color w:val="000000" w:themeColor="text1"/>
        </w:rPr>
        <w:t xml:space="preserve"> di </w:t>
      </w:r>
      <w:proofErr w:type="spellStart"/>
      <w:r w:rsidRPr="7001A745">
        <w:rPr>
          <w:rFonts w:ascii="Helvetica" w:hAnsi="Helvetica" w:cs="Arial"/>
          <w:color w:val="000000" w:themeColor="text1"/>
        </w:rPr>
        <w:t>Technoprobe</w:t>
      </w:r>
      <w:proofErr w:type="spellEnd"/>
      <w:r w:rsidR="00AA7A4C">
        <w:rPr>
          <w:rFonts w:ascii="Helvetica" w:hAnsi="Helvetica" w:cs="Arial"/>
          <w:color w:val="000000" w:themeColor="text1"/>
        </w:rPr>
        <w:t>.</w:t>
      </w:r>
    </w:p>
    <w:p w14:paraId="1E173B47" w14:textId="77F2F205" w:rsidR="009F0E50" w:rsidRPr="00572F53" w:rsidRDefault="009F0E50" w:rsidP="009D603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</w:p>
    <w:p w14:paraId="1ED10E59" w14:textId="45C9068A" w:rsidR="7001A745" w:rsidRDefault="7001A745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</w:p>
    <w:p w14:paraId="36623C9D" w14:textId="77777777" w:rsidR="00D372B9" w:rsidRDefault="00D372B9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b/>
          <w:bCs/>
          <w:color w:val="000000" w:themeColor="text1"/>
          <w:sz w:val="21"/>
          <w:szCs w:val="21"/>
        </w:rPr>
      </w:pPr>
    </w:p>
    <w:p w14:paraId="3A8BD00E" w14:textId="77777777" w:rsidR="005A1F72" w:rsidRDefault="005A1F72" w:rsidP="00871ECD">
      <w:pPr>
        <w:tabs>
          <w:tab w:val="left" w:pos="4035"/>
        </w:tabs>
        <w:spacing w:line="276" w:lineRule="auto"/>
        <w:rPr>
          <w:rFonts w:ascii="Helvetica" w:hAnsi="Helvetica" w:cs="Arial"/>
          <w:b/>
          <w:bCs/>
          <w:color w:val="000000" w:themeColor="text1"/>
        </w:rPr>
      </w:pPr>
    </w:p>
    <w:p w14:paraId="044E78E6" w14:textId="77777777" w:rsidR="005A1F72" w:rsidRDefault="005A1F72" w:rsidP="00871ECD">
      <w:pPr>
        <w:tabs>
          <w:tab w:val="left" w:pos="4035"/>
        </w:tabs>
        <w:spacing w:line="276" w:lineRule="auto"/>
        <w:rPr>
          <w:rFonts w:ascii="Helvetica" w:hAnsi="Helvetica" w:cs="Arial"/>
          <w:b/>
          <w:bCs/>
          <w:color w:val="000000" w:themeColor="text1"/>
        </w:rPr>
      </w:pPr>
    </w:p>
    <w:p w14:paraId="75C2390E" w14:textId="5180C8B9" w:rsidR="73B4CCBE" w:rsidRDefault="73B4CCBE" w:rsidP="00871ECD">
      <w:pPr>
        <w:tabs>
          <w:tab w:val="left" w:pos="4035"/>
        </w:tabs>
        <w:spacing w:line="276" w:lineRule="auto"/>
        <w:rPr>
          <w:rFonts w:ascii="Helvetica" w:hAnsi="Helvetica" w:cs="Arial"/>
          <w:b/>
          <w:bCs/>
          <w:color w:val="000000" w:themeColor="text1"/>
        </w:rPr>
      </w:pPr>
      <w:r w:rsidRPr="00871ECD">
        <w:rPr>
          <w:rFonts w:ascii="Helvetica" w:hAnsi="Helvetica" w:cs="Arial"/>
          <w:b/>
          <w:bCs/>
          <w:color w:val="000000" w:themeColor="text1"/>
        </w:rPr>
        <w:t xml:space="preserve">Company </w:t>
      </w:r>
      <w:proofErr w:type="spellStart"/>
      <w:r w:rsidRPr="00871ECD">
        <w:rPr>
          <w:rFonts w:ascii="Helvetica" w:hAnsi="Helvetica" w:cs="Arial"/>
          <w:b/>
          <w:bCs/>
          <w:color w:val="000000" w:themeColor="text1"/>
        </w:rPr>
        <w:t>Profile</w:t>
      </w:r>
      <w:proofErr w:type="spellEnd"/>
    </w:p>
    <w:p w14:paraId="54A151C0" w14:textId="77777777" w:rsidR="005A1F72" w:rsidRPr="00871ECD" w:rsidRDefault="005A1F72" w:rsidP="00871ECD">
      <w:pPr>
        <w:tabs>
          <w:tab w:val="left" w:pos="4035"/>
        </w:tabs>
        <w:spacing w:line="276" w:lineRule="auto"/>
        <w:rPr>
          <w:rFonts w:ascii="Helvetica" w:hAnsi="Helvetica" w:cs="Arial"/>
          <w:b/>
          <w:bCs/>
          <w:color w:val="000000" w:themeColor="text1"/>
        </w:rPr>
      </w:pPr>
    </w:p>
    <w:p w14:paraId="451D33D1" w14:textId="6DD62EB6" w:rsidR="73B4CCBE" w:rsidRPr="00871ECD" w:rsidRDefault="73B4CCBE" w:rsidP="00871ECD">
      <w:pPr>
        <w:tabs>
          <w:tab w:val="left" w:pos="4035"/>
        </w:tabs>
        <w:spacing w:line="276" w:lineRule="auto"/>
        <w:rPr>
          <w:rFonts w:ascii="Helvetica" w:hAnsi="Helvetica" w:cs="Arial"/>
          <w:color w:val="000000" w:themeColor="text1"/>
        </w:rPr>
      </w:pPr>
      <w:proofErr w:type="spellStart"/>
      <w:r w:rsidRPr="00871ECD">
        <w:rPr>
          <w:rFonts w:ascii="Helvetica" w:hAnsi="Helvetica" w:cs="Arial"/>
          <w:color w:val="000000" w:themeColor="text1"/>
        </w:rPr>
        <w:t>Technoprobe</w:t>
      </w:r>
      <w:proofErr w:type="spellEnd"/>
      <w:r w:rsidRPr="00871ECD">
        <w:rPr>
          <w:rFonts w:ascii="Helvetica" w:hAnsi="Helvetica" w:cs="Arial"/>
          <w:color w:val="000000" w:themeColor="text1"/>
        </w:rPr>
        <w:t xml:space="preserve"> è un’azienda leader nel settore dei semiconduttori e della microelettronica.</w:t>
      </w:r>
    </w:p>
    <w:p w14:paraId="059CFCB8" w14:textId="6447621D" w:rsidR="73B4CCBE" w:rsidRPr="00871ECD" w:rsidRDefault="73B4CCBE" w:rsidP="00871ECD">
      <w:pPr>
        <w:tabs>
          <w:tab w:val="left" w:pos="4035"/>
        </w:tabs>
        <w:spacing w:line="276" w:lineRule="auto"/>
        <w:rPr>
          <w:rFonts w:ascii="Helvetica" w:hAnsi="Helvetica" w:cs="Arial"/>
          <w:color w:val="000000" w:themeColor="text1"/>
        </w:rPr>
      </w:pPr>
      <w:r w:rsidRPr="00871ECD">
        <w:rPr>
          <w:rFonts w:ascii="Helvetica" w:hAnsi="Helvetica" w:cs="Arial"/>
          <w:color w:val="000000" w:themeColor="text1"/>
        </w:rPr>
        <w:t xml:space="preserve">Costituita nel 1996 da un’idea imprenditoriale del suo fondatore Giuseppe Crippa, </w:t>
      </w:r>
      <w:proofErr w:type="spellStart"/>
      <w:r w:rsidRPr="00871ECD">
        <w:rPr>
          <w:rFonts w:ascii="Helvetica" w:hAnsi="Helvetica" w:cs="Arial"/>
          <w:color w:val="000000" w:themeColor="text1"/>
        </w:rPr>
        <w:t>Technoprobe</w:t>
      </w:r>
      <w:proofErr w:type="spellEnd"/>
      <w:r w:rsidRPr="00871ECD">
        <w:rPr>
          <w:rFonts w:ascii="Helvetica" w:hAnsi="Helvetica" w:cs="Arial"/>
          <w:color w:val="000000" w:themeColor="text1"/>
        </w:rPr>
        <w:t xml:space="preserve"> è specializzata nella progettazione e realizzazione di interfacce elettromeccaniche denominate Probe Card (schede sonda) per il test di funzionamento dei chip. Il suo segmento è quello del testing dei semiconduttori di tipo non-</w:t>
      </w:r>
      <w:proofErr w:type="spellStart"/>
      <w:r w:rsidRPr="00871ECD">
        <w:rPr>
          <w:rFonts w:ascii="Helvetica" w:hAnsi="Helvetica" w:cs="Arial"/>
          <w:color w:val="000000" w:themeColor="text1"/>
        </w:rPr>
        <w:t>memory</w:t>
      </w:r>
      <w:proofErr w:type="spellEnd"/>
      <w:r w:rsidRPr="00871ECD">
        <w:rPr>
          <w:rFonts w:ascii="Helvetica" w:hAnsi="Helvetica" w:cs="Arial"/>
          <w:color w:val="000000" w:themeColor="text1"/>
        </w:rPr>
        <w:t xml:space="preserve"> o SOC (system on chip).</w:t>
      </w:r>
    </w:p>
    <w:p w14:paraId="0A77BC3A" w14:textId="0BC65AA3" w:rsidR="73B4CCBE" w:rsidRPr="00871ECD" w:rsidRDefault="73B4CCBE" w:rsidP="00871ECD">
      <w:pPr>
        <w:tabs>
          <w:tab w:val="left" w:pos="4035"/>
        </w:tabs>
        <w:spacing w:line="276" w:lineRule="auto"/>
        <w:rPr>
          <w:rFonts w:ascii="Helvetica" w:hAnsi="Helvetica" w:cs="Arial"/>
          <w:color w:val="000000" w:themeColor="text1"/>
        </w:rPr>
      </w:pPr>
      <w:r w:rsidRPr="00871ECD">
        <w:rPr>
          <w:rFonts w:ascii="Helvetica" w:hAnsi="Helvetica" w:cs="Arial"/>
          <w:color w:val="000000" w:themeColor="text1"/>
        </w:rPr>
        <w:t>Il Gruppo, unico produttore italiano di Probe Card e</w:t>
      </w:r>
      <w:r w:rsidR="00773CA9" w:rsidRPr="00871ECD">
        <w:rPr>
          <w:rFonts w:ascii="Helvetica" w:hAnsi="Helvetica" w:cs="Arial"/>
          <w:color w:val="000000" w:themeColor="text1"/>
        </w:rPr>
        <w:t xml:space="preserve"> </w:t>
      </w:r>
      <w:r w:rsidRPr="00871ECD">
        <w:rPr>
          <w:rFonts w:ascii="Helvetica" w:hAnsi="Helvetica" w:cs="Arial"/>
          <w:color w:val="000000" w:themeColor="text1"/>
        </w:rPr>
        <w:t>secondo a livello mondiale in termini di volumi e fatturato, annovera nel proprio portafoglio di collaborazioni e partnership, i grandi produttori mondiali di microchip nei settori della</w:t>
      </w:r>
      <w:r w:rsidR="00D9128E" w:rsidRPr="00871ECD">
        <w:rPr>
          <w:rFonts w:ascii="Helvetica" w:hAnsi="Helvetica" w:cs="Arial"/>
          <w:color w:val="000000" w:themeColor="text1"/>
        </w:rPr>
        <w:t xml:space="preserve"> </w:t>
      </w:r>
      <w:r w:rsidRPr="00871ECD">
        <w:rPr>
          <w:rFonts w:ascii="Helvetica" w:hAnsi="Helvetica" w:cs="Arial"/>
          <w:color w:val="000000" w:themeColor="text1"/>
        </w:rPr>
        <w:t xml:space="preserve">microelettronica, dell’informatica e del digitale. Le Probe Cards </w:t>
      </w:r>
      <w:proofErr w:type="gramStart"/>
      <w:r w:rsidRPr="00871ECD">
        <w:rPr>
          <w:rFonts w:ascii="Helvetica" w:hAnsi="Helvetica" w:cs="Arial"/>
          <w:color w:val="000000" w:themeColor="text1"/>
        </w:rPr>
        <w:t>sono dispositivi</w:t>
      </w:r>
      <w:proofErr w:type="gramEnd"/>
      <w:r w:rsidRPr="00871ECD">
        <w:rPr>
          <w:rFonts w:ascii="Helvetica" w:hAnsi="Helvetica" w:cs="Arial"/>
          <w:color w:val="000000" w:themeColor="text1"/>
        </w:rPr>
        <w:t xml:space="preserve"> ad alta tecnologia - fatti su misura sullo specifico chip - che consentono di testare il funzionamento dei chip durante il loro processo di costruzione. Si tratta di progetti e soluzioni tecnologiche che garantiscono il funzionamento e l’affidabilità dei dispositivi che hanno un ruolo determinante nell’industria dell’Information Technology, del 5G, dell’Internet of </w:t>
      </w:r>
      <w:proofErr w:type="spellStart"/>
      <w:r w:rsidRPr="00871ECD">
        <w:rPr>
          <w:rFonts w:ascii="Helvetica" w:hAnsi="Helvetica" w:cs="Arial"/>
          <w:color w:val="000000" w:themeColor="text1"/>
        </w:rPr>
        <w:t>Things</w:t>
      </w:r>
      <w:proofErr w:type="spellEnd"/>
      <w:r w:rsidRPr="00871ECD">
        <w:rPr>
          <w:rFonts w:ascii="Helvetica" w:hAnsi="Helvetica" w:cs="Arial"/>
          <w:color w:val="000000" w:themeColor="text1"/>
        </w:rPr>
        <w:t xml:space="preserve">, della domotica, </w:t>
      </w:r>
      <w:proofErr w:type="spellStart"/>
      <w:r w:rsidRPr="00871ECD">
        <w:rPr>
          <w:rFonts w:ascii="Helvetica" w:hAnsi="Helvetica" w:cs="Arial"/>
          <w:color w:val="000000" w:themeColor="text1"/>
        </w:rPr>
        <w:t>dell’automotive</w:t>
      </w:r>
      <w:proofErr w:type="spellEnd"/>
      <w:r w:rsidRPr="00871ECD">
        <w:rPr>
          <w:rFonts w:ascii="Helvetica" w:hAnsi="Helvetica" w:cs="Arial"/>
          <w:color w:val="000000" w:themeColor="text1"/>
        </w:rPr>
        <w:t>, dell’aerospaziale… e altro.</w:t>
      </w:r>
      <w:r w:rsidR="00F95948" w:rsidRPr="00871ECD">
        <w:rPr>
          <w:sz w:val="28"/>
          <w:szCs w:val="28"/>
        </w:rPr>
        <w:t xml:space="preserve"> </w:t>
      </w:r>
      <w:proofErr w:type="spellStart"/>
      <w:r w:rsidRPr="00871ECD">
        <w:rPr>
          <w:rFonts w:ascii="Helvetica" w:hAnsi="Helvetica" w:cs="Arial"/>
          <w:color w:val="000000" w:themeColor="text1"/>
        </w:rPr>
        <w:t>Technoprobe</w:t>
      </w:r>
      <w:proofErr w:type="spellEnd"/>
      <w:r w:rsidRPr="00871ECD">
        <w:rPr>
          <w:rFonts w:ascii="Helvetica" w:hAnsi="Helvetica" w:cs="Arial"/>
          <w:color w:val="000000" w:themeColor="text1"/>
        </w:rPr>
        <w:t xml:space="preserve"> è quindi un anello indispensabile nella supply chain per la produzione di quei chip che sono il cuore del mondo tecnologico di oggi.</w:t>
      </w:r>
    </w:p>
    <w:p w14:paraId="4156DAD2" w14:textId="17C5897F" w:rsidR="73B4CCBE" w:rsidRPr="00871ECD" w:rsidRDefault="73B4CCBE" w:rsidP="00871ECD">
      <w:pPr>
        <w:tabs>
          <w:tab w:val="left" w:pos="4035"/>
        </w:tabs>
        <w:spacing w:line="276" w:lineRule="auto"/>
        <w:rPr>
          <w:rFonts w:ascii="Helvetica" w:hAnsi="Helvetica" w:cs="Arial"/>
          <w:color w:val="000000" w:themeColor="text1"/>
        </w:rPr>
      </w:pPr>
      <w:proofErr w:type="spellStart"/>
      <w:r w:rsidRPr="00871ECD">
        <w:rPr>
          <w:rFonts w:ascii="Helvetica" w:hAnsi="Helvetica" w:cs="Arial"/>
          <w:color w:val="000000" w:themeColor="text1"/>
        </w:rPr>
        <w:t>Technoprobe</w:t>
      </w:r>
      <w:proofErr w:type="spellEnd"/>
      <w:r w:rsidRPr="00871ECD">
        <w:rPr>
          <w:rFonts w:ascii="Helvetica" w:hAnsi="Helvetica" w:cs="Arial"/>
          <w:color w:val="000000" w:themeColor="text1"/>
        </w:rPr>
        <w:t xml:space="preserve"> è oggi un hub tecnologico di ricerca e innovazione in continua espansione con circa 2600 dipendenti a livello consolidato (dei quali circa 1600 in Italia), 3 centri di ricerca e oltre 500 brevetti certificati.</w:t>
      </w:r>
      <w:r w:rsidR="00D372B9" w:rsidRPr="00871ECD">
        <w:rPr>
          <w:rFonts w:ascii="Helvetica" w:hAnsi="Helvetica" w:cs="Arial"/>
          <w:color w:val="000000" w:themeColor="text1"/>
        </w:rPr>
        <w:t xml:space="preserve"> </w:t>
      </w:r>
      <w:r w:rsidRPr="00871ECD">
        <w:rPr>
          <w:rFonts w:ascii="Helvetica" w:hAnsi="Helvetica" w:cs="Arial"/>
          <w:color w:val="000000" w:themeColor="text1"/>
        </w:rPr>
        <w:t>In Italia il Gruppo ha la sua sede legale a Cernusco Lombardone (LC), comune alle porte di Milano, dove è presente anche un centro produttivo che occupa una superficie coperta di circa 18</w:t>
      </w:r>
      <w:r w:rsidR="00780C17" w:rsidRPr="00871ECD">
        <w:rPr>
          <w:rFonts w:ascii="Helvetica" w:hAnsi="Helvetica" w:cs="Arial"/>
          <w:color w:val="000000" w:themeColor="text1"/>
        </w:rPr>
        <w:t>.</w:t>
      </w:r>
      <w:r w:rsidRPr="00871ECD">
        <w:rPr>
          <w:rFonts w:ascii="Helvetica" w:hAnsi="Helvetica" w:cs="Arial"/>
          <w:color w:val="000000" w:themeColor="text1"/>
        </w:rPr>
        <w:t xml:space="preserve">000 mq. Inoltre, il Gruppo ha altri </w:t>
      </w:r>
      <w:r w:rsidR="43A962C1" w:rsidRPr="00871ECD">
        <w:rPr>
          <w:rFonts w:ascii="Helvetica" w:hAnsi="Helvetica" w:cs="Arial"/>
          <w:color w:val="000000" w:themeColor="text1"/>
        </w:rPr>
        <w:t xml:space="preserve">due </w:t>
      </w:r>
      <w:r w:rsidRPr="00871ECD">
        <w:rPr>
          <w:rFonts w:ascii="Helvetica" w:hAnsi="Helvetica" w:cs="Arial"/>
          <w:color w:val="000000" w:themeColor="text1"/>
        </w:rPr>
        <w:t>stabilimenti</w:t>
      </w:r>
      <w:r w:rsidR="6FEC3777" w:rsidRPr="00871ECD">
        <w:rPr>
          <w:rFonts w:ascii="Helvetica" w:hAnsi="Helvetica" w:cs="Arial"/>
          <w:color w:val="000000" w:themeColor="text1"/>
        </w:rPr>
        <w:t xml:space="preserve"> </w:t>
      </w:r>
      <w:r w:rsidRPr="00871ECD">
        <w:rPr>
          <w:rFonts w:ascii="Helvetica" w:hAnsi="Helvetica" w:cs="Arial"/>
          <w:color w:val="000000" w:themeColor="text1"/>
        </w:rPr>
        <w:t xml:space="preserve">produttivi in Italia: il primo di circa 3.000 mq ad Agrate (MB), il secondo di </w:t>
      </w:r>
      <w:r w:rsidRPr="00871ECD">
        <w:rPr>
          <w:rFonts w:ascii="Helvetica" w:hAnsi="Helvetica" w:cs="Arial"/>
          <w:color w:val="000000" w:themeColor="text1"/>
        </w:rPr>
        <w:lastRenderedPageBreak/>
        <w:t>circa 5.000 mq ad Osnago (LC)</w:t>
      </w:r>
      <w:r w:rsidR="5945DAFB" w:rsidRPr="00871ECD">
        <w:rPr>
          <w:rFonts w:ascii="Helvetica" w:hAnsi="Helvetica" w:cs="Arial"/>
          <w:color w:val="000000" w:themeColor="text1"/>
        </w:rPr>
        <w:t>; da ottobre 2022 ha aperto anche</w:t>
      </w:r>
      <w:r w:rsidR="4DE014E1" w:rsidRPr="00871ECD">
        <w:rPr>
          <w:rFonts w:ascii="Helvetica" w:hAnsi="Helvetica" w:cs="Arial"/>
          <w:color w:val="000000" w:themeColor="text1"/>
        </w:rPr>
        <w:t xml:space="preserve"> un Design Center a Catania</w:t>
      </w:r>
      <w:r w:rsidRPr="00871ECD">
        <w:rPr>
          <w:rFonts w:ascii="Helvetica" w:hAnsi="Helvetica" w:cs="Arial"/>
          <w:color w:val="000000" w:themeColor="text1"/>
        </w:rPr>
        <w:t xml:space="preserve">. Infine, il Gruppo dispone di altre </w:t>
      </w:r>
      <w:proofErr w:type="gramStart"/>
      <w:r w:rsidRPr="00871ECD">
        <w:rPr>
          <w:rFonts w:ascii="Helvetica" w:hAnsi="Helvetica" w:cs="Arial"/>
          <w:color w:val="000000" w:themeColor="text1"/>
        </w:rPr>
        <w:t>11</w:t>
      </w:r>
      <w:proofErr w:type="gramEnd"/>
      <w:r w:rsidRPr="00871ECD">
        <w:rPr>
          <w:rFonts w:ascii="Helvetica" w:hAnsi="Helvetica" w:cs="Arial"/>
          <w:color w:val="000000" w:themeColor="text1"/>
        </w:rPr>
        <w:t xml:space="preserve"> sedi a livello mondiale, distribuite tra Europa (Francia, Germania), Asia (Taiwan, Corea del Sud, Cina, Giappone Filippine e Singapore) e Stati Uniti (due sedi in California).</w:t>
      </w:r>
      <w:r w:rsidR="00736582" w:rsidRPr="00871ECD">
        <w:rPr>
          <w:rFonts w:ascii="Helvetica" w:hAnsi="Helvetica" w:cs="Arial"/>
          <w:color w:val="000000" w:themeColor="text1"/>
        </w:rPr>
        <w:t xml:space="preserve"> </w:t>
      </w:r>
      <w:r w:rsidR="00736582" w:rsidRPr="00871ECD">
        <w:rPr>
          <w:rFonts w:ascii="Helvetica" w:hAnsi="Helvetica" w:cs="Arial"/>
          <w:color w:val="000000" w:themeColor="text1"/>
        </w:rPr>
        <w:br/>
        <w:t xml:space="preserve">Dal 15 </w:t>
      </w:r>
      <w:proofErr w:type="spellStart"/>
      <w:r w:rsidR="00736582" w:rsidRPr="00871ECD">
        <w:rPr>
          <w:rFonts w:ascii="Helvetica" w:hAnsi="Helvetica" w:cs="Arial"/>
          <w:color w:val="000000" w:themeColor="text1"/>
        </w:rPr>
        <w:t>febbario</w:t>
      </w:r>
      <w:proofErr w:type="spellEnd"/>
      <w:r w:rsidR="00736582" w:rsidRPr="00871ECD">
        <w:rPr>
          <w:rFonts w:ascii="Helvetica" w:hAnsi="Helvetica" w:cs="Arial"/>
          <w:color w:val="000000" w:themeColor="text1"/>
        </w:rPr>
        <w:t xml:space="preserve"> 2022 </w:t>
      </w:r>
      <w:proofErr w:type="spellStart"/>
      <w:r w:rsidR="00736582" w:rsidRPr="00871ECD">
        <w:rPr>
          <w:rFonts w:ascii="Helvetica" w:hAnsi="Helvetica" w:cs="Arial"/>
          <w:color w:val="000000" w:themeColor="text1"/>
        </w:rPr>
        <w:t>Technoprobe</w:t>
      </w:r>
      <w:proofErr w:type="spellEnd"/>
      <w:r w:rsidR="00736582" w:rsidRPr="00871ECD">
        <w:rPr>
          <w:rFonts w:ascii="Helvetica" w:hAnsi="Helvetica" w:cs="Arial"/>
          <w:color w:val="000000" w:themeColor="text1"/>
        </w:rPr>
        <w:t xml:space="preserve"> è quotata sul mercato Euronext </w:t>
      </w:r>
      <w:proofErr w:type="spellStart"/>
      <w:r w:rsidR="00736582" w:rsidRPr="00871ECD">
        <w:rPr>
          <w:rFonts w:ascii="Helvetica" w:hAnsi="Helvetica" w:cs="Arial"/>
          <w:color w:val="000000" w:themeColor="text1"/>
        </w:rPr>
        <w:t>Growth</w:t>
      </w:r>
      <w:proofErr w:type="spellEnd"/>
      <w:r w:rsidR="00736582" w:rsidRPr="00871ECD">
        <w:rPr>
          <w:rFonts w:ascii="Helvetica" w:hAnsi="Helvetica" w:cs="Arial"/>
          <w:color w:val="000000" w:themeColor="text1"/>
        </w:rPr>
        <w:t xml:space="preserve"> Milano.</w:t>
      </w:r>
    </w:p>
    <w:p w14:paraId="106BDD46" w14:textId="4AD56EDF" w:rsidR="73B4CCBE" w:rsidRPr="00871ECD" w:rsidRDefault="73B4CCBE" w:rsidP="00871ECD">
      <w:pPr>
        <w:tabs>
          <w:tab w:val="left" w:pos="4035"/>
        </w:tabs>
        <w:spacing w:line="276" w:lineRule="auto"/>
        <w:rPr>
          <w:rFonts w:ascii="Helvetica" w:hAnsi="Helvetica" w:cs="Arial"/>
          <w:color w:val="000000" w:themeColor="text1"/>
        </w:rPr>
      </w:pPr>
      <w:r w:rsidRPr="00871ECD">
        <w:rPr>
          <w:rFonts w:ascii="Helvetica" w:hAnsi="Helvetica" w:cs="Arial"/>
          <w:color w:val="000000" w:themeColor="text1"/>
        </w:rPr>
        <w:t xml:space="preserve"> </w:t>
      </w:r>
    </w:p>
    <w:p w14:paraId="03380325" w14:textId="7B70A122" w:rsidR="008901DF" w:rsidRPr="00871ECD" w:rsidRDefault="73B4CCBE" w:rsidP="00871ECD">
      <w:pPr>
        <w:tabs>
          <w:tab w:val="left" w:pos="4035"/>
        </w:tabs>
        <w:spacing w:line="276" w:lineRule="auto"/>
        <w:rPr>
          <w:rFonts w:ascii="Helvetica" w:hAnsi="Helvetica" w:cs="Arial"/>
          <w:color w:val="000000" w:themeColor="text1"/>
        </w:rPr>
      </w:pPr>
      <w:r w:rsidRPr="00871ECD">
        <w:rPr>
          <w:rFonts w:ascii="Helvetica" w:hAnsi="Helvetica" w:cs="Arial"/>
          <w:color w:val="000000" w:themeColor="text1"/>
        </w:rPr>
        <w:t xml:space="preserve">Per maggiori informazioni: </w:t>
      </w:r>
      <w:hyperlink r:id="rId6" w:history="1">
        <w:r w:rsidR="008901DF" w:rsidRPr="00871ECD">
          <w:rPr>
            <w:rStyle w:val="Collegamentoipertestuale"/>
            <w:rFonts w:ascii="Helvetica" w:hAnsi="Helvetica" w:cs="Arial"/>
          </w:rPr>
          <w:t>www.technoprobe.com</w:t>
        </w:r>
      </w:hyperlink>
      <w:r w:rsidR="008901DF" w:rsidRPr="00871ECD">
        <w:rPr>
          <w:rFonts w:ascii="Helvetica" w:hAnsi="Helvetica" w:cs="Arial"/>
          <w:color w:val="000000" w:themeColor="text1"/>
        </w:rPr>
        <w:t xml:space="preserve"> </w:t>
      </w:r>
    </w:p>
    <w:p w14:paraId="240A56D0" w14:textId="3BB13EFB" w:rsidR="00871ECD" w:rsidRDefault="00871ECD">
      <w:pPr>
        <w:rPr>
          <w:rFonts w:ascii="Helvetica" w:hAnsi="Helvetica" w:cs="Arial"/>
          <w:b/>
          <w:bCs/>
          <w:color w:val="000000" w:themeColor="text1"/>
          <w:sz w:val="22"/>
          <w:szCs w:val="22"/>
        </w:rPr>
      </w:pPr>
    </w:p>
    <w:p w14:paraId="641415E7" w14:textId="77777777" w:rsidR="005A1F72" w:rsidRDefault="005A1F72">
      <w:pPr>
        <w:rPr>
          <w:rFonts w:ascii="Helvetica" w:hAnsi="Helvetica" w:cs="Arial"/>
          <w:b/>
          <w:bCs/>
          <w:color w:val="000000" w:themeColor="text1"/>
        </w:rPr>
      </w:pPr>
    </w:p>
    <w:p w14:paraId="19D61676" w14:textId="77777777" w:rsidR="005A1F72" w:rsidRDefault="005A1F72">
      <w:pPr>
        <w:rPr>
          <w:rFonts w:ascii="Helvetica" w:hAnsi="Helvetica" w:cs="Arial"/>
          <w:b/>
          <w:bCs/>
          <w:color w:val="000000" w:themeColor="text1"/>
        </w:rPr>
      </w:pPr>
    </w:p>
    <w:p w14:paraId="53540633" w14:textId="71991C0D" w:rsidR="003B3625" w:rsidRPr="005A1F72" w:rsidRDefault="003B3625">
      <w:pPr>
        <w:rPr>
          <w:rFonts w:ascii="Helvetica" w:hAnsi="Helvetica" w:cs="Arial"/>
          <w:b/>
          <w:bCs/>
          <w:color w:val="000000" w:themeColor="text1"/>
        </w:rPr>
      </w:pPr>
      <w:r w:rsidRPr="005A1F72">
        <w:rPr>
          <w:rFonts w:ascii="Helvetica" w:hAnsi="Helvetica" w:cs="Arial"/>
          <w:b/>
          <w:bCs/>
          <w:color w:val="000000" w:themeColor="text1"/>
        </w:rPr>
        <w:t xml:space="preserve">Relazioni esterne </w:t>
      </w:r>
      <w:proofErr w:type="spellStart"/>
      <w:r w:rsidRPr="005A1F72">
        <w:rPr>
          <w:rFonts w:ascii="Helvetica" w:hAnsi="Helvetica" w:cs="Arial"/>
          <w:b/>
          <w:bCs/>
          <w:color w:val="000000" w:themeColor="text1"/>
        </w:rPr>
        <w:t>Technoprobe</w:t>
      </w:r>
      <w:proofErr w:type="spellEnd"/>
      <w:r w:rsidRPr="005A1F72">
        <w:rPr>
          <w:rFonts w:ascii="Helvetica" w:hAnsi="Helvetica" w:cs="Arial"/>
          <w:b/>
          <w:bCs/>
          <w:color w:val="000000" w:themeColor="text1"/>
        </w:rPr>
        <w:t xml:space="preserve">: </w:t>
      </w:r>
    </w:p>
    <w:p w14:paraId="3E51C725" w14:textId="77777777" w:rsidR="003B3625" w:rsidRPr="005A1F72" w:rsidRDefault="003B3625" w:rsidP="003B3625">
      <w:pPr>
        <w:rPr>
          <w:rFonts w:ascii="Helvetica" w:hAnsi="Helvetica" w:cs="Arial"/>
          <w:color w:val="000000" w:themeColor="text1"/>
        </w:rPr>
      </w:pPr>
      <w:r w:rsidRPr="005A1F72">
        <w:rPr>
          <w:rFonts w:ascii="Helvetica" w:hAnsi="Helvetica" w:cs="Arial"/>
          <w:color w:val="000000" w:themeColor="text1"/>
        </w:rPr>
        <w:t>Paolo Cavallotti - +39 342 515 5261</w:t>
      </w:r>
    </w:p>
    <w:p w14:paraId="08C2BC2D" w14:textId="6BA01F46" w:rsidR="003B3625" w:rsidRPr="005A1F72" w:rsidRDefault="005A1F72" w:rsidP="003B3625">
      <w:pPr>
        <w:rPr>
          <w:rFonts w:ascii="Helvetica" w:hAnsi="Helvetica" w:cs="Arial"/>
          <w:color w:val="000000" w:themeColor="text1"/>
        </w:rPr>
      </w:pPr>
      <w:hyperlink r:id="rId7" w:history="1">
        <w:r w:rsidR="003B3625" w:rsidRPr="005A1F72">
          <w:rPr>
            <w:rStyle w:val="Collegamentoipertestuale"/>
            <w:rFonts w:ascii="Helvetica" w:hAnsi="Helvetica" w:cs="Arial"/>
          </w:rPr>
          <w:t>paolo.cavallotti@technoprobe.com</w:t>
        </w:r>
      </w:hyperlink>
      <w:r w:rsidR="003B3625" w:rsidRPr="005A1F72">
        <w:rPr>
          <w:rFonts w:ascii="Helvetica" w:hAnsi="Helvetica" w:cs="Arial"/>
          <w:color w:val="000000" w:themeColor="text1"/>
        </w:rPr>
        <w:t xml:space="preserve"> </w:t>
      </w:r>
    </w:p>
    <w:p w14:paraId="3C8646E7" w14:textId="77777777" w:rsidR="003B3625" w:rsidRPr="005A1F72" w:rsidRDefault="003B3625">
      <w:pPr>
        <w:rPr>
          <w:rFonts w:ascii="Helvetica" w:hAnsi="Helvetica" w:cs="Arial"/>
          <w:b/>
          <w:bCs/>
          <w:color w:val="000000" w:themeColor="text1"/>
        </w:rPr>
      </w:pPr>
    </w:p>
    <w:p w14:paraId="1AFEC772" w14:textId="3549533A" w:rsidR="003B3625" w:rsidRPr="005A1F72" w:rsidRDefault="003B3625">
      <w:pPr>
        <w:rPr>
          <w:rFonts w:ascii="Helvetica" w:hAnsi="Helvetica" w:cs="Arial"/>
          <w:b/>
          <w:bCs/>
          <w:color w:val="000000" w:themeColor="text1"/>
        </w:rPr>
      </w:pPr>
      <w:r w:rsidRPr="005A1F72">
        <w:rPr>
          <w:rFonts w:ascii="Helvetica" w:hAnsi="Helvetica" w:cs="Arial"/>
          <w:b/>
          <w:bCs/>
          <w:color w:val="000000" w:themeColor="text1"/>
        </w:rPr>
        <w:t xml:space="preserve">Ufficio Stampa Comin &amp; Partners: </w:t>
      </w:r>
    </w:p>
    <w:p w14:paraId="315AFCEF" w14:textId="15F24593" w:rsidR="003B3625" w:rsidRPr="005A1F72" w:rsidRDefault="003B3625">
      <w:pPr>
        <w:rPr>
          <w:rFonts w:ascii="Helvetica" w:hAnsi="Helvetica" w:cs="Arial"/>
          <w:color w:val="000000" w:themeColor="text1"/>
        </w:rPr>
      </w:pPr>
      <w:r w:rsidRPr="005A1F72">
        <w:rPr>
          <w:rFonts w:ascii="Helvetica" w:hAnsi="Helvetica" w:cs="Arial"/>
          <w:color w:val="000000" w:themeColor="text1"/>
        </w:rPr>
        <w:t xml:space="preserve">Tommaso </w:t>
      </w:r>
      <w:proofErr w:type="spellStart"/>
      <w:r w:rsidRPr="005A1F72">
        <w:rPr>
          <w:rFonts w:ascii="Helvetica" w:hAnsi="Helvetica" w:cs="Arial"/>
          <w:color w:val="000000" w:themeColor="text1"/>
        </w:rPr>
        <w:t>Accomanno</w:t>
      </w:r>
      <w:proofErr w:type="spellEnd"/>
      <w:r w:rsidRPr="005A1F72">
        <w:rPr>
          <w:rFonts w:ascii="Helvetica" w:hAnsi="Helvetica" w:cs="Arial"/>
          <w:color w:val="000000" w:themeColor="text1"/>
        </w:rPr>
        <w:t xml:space="preserve"> – + 39 3407701750</w:t>
      </w:r>
    </w:p>
    <w:p w14:paraId="3DEF4898" w14:textId="70A03743" w:rsidR="00AC4417" w:rsidRDefault="005A1F72">
      <w:pPr>
        <w:rPr>
          <w:rFonts w:ascii="Helvetica" w:hAnsi="Helvetica" w:cs="Arial"/>
          <w:b/>
          <w:bCs/>
          <w:color w:val="000000" w:themeColor="text1"/>
          <w:sz w:val="22"/>
          <w:szCs w:val="22"/>
        </w:rPr>
      </w:pPr>
      <w:hyperlink r:id="rId8" w:history="1">
        <w:r w:rsidR="003B3625" w:rsidRPr="005A1F72">
          <w:rPr>
            <w:rStyle w:val="Collegamentoipertestuale"/>
            <w:rFonts w:ascii="Helvetica" w:hAnsi="Helvetica" w:cs="Arial"/>
          </w:rPr>
          <w:t>Tommaso.accomanno@cominandpartners.com</w:t>
        </w:r>
      </w:hyperlink>
      <w:r w:rsidR="003B3625" w:rsidRPr="005A1F72">
        <w:rPr>
          <w:rFonts w:ascii="Helvetica" w:hAnsi="Helvetica" w:cs="Arial"/>
          <w:b/>
          <w:bCs/>
          <w:color w:val="000000" w:themeColor="text1"/>
        </w:rPr>
        <w:t xml:space="preserve"> </w:t>
      </w:r>
      <w:r w:rsidR="00AC4417">
        <w:rPr>
          <w:rFonts w:ascii="Helvetica" w:hAnsi="Helvetica" w:cs="Arial"/>
          <w:b/>
          <w:bCs/>
          <w:color w:val="000000" w:themeColor="text1"/>
          <w:sz w:val="22"/>
          <w:szCs w:val="22"/>
        </w:rPr>
        <w:br w:type="page"/>
      </w:r>
    </w:p>
    <w:p w14:paraId="3BDDEE67" w14:textId="73AFE4F4" w:rsidR="73B4CCBE" w:rsidRPr="005A1F72" w:rsidRDefault="73B4CCBE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proofErr w:type="spellStart"/>
      <w:r w:rsidRPr="005A1F72">
        <w:rPr>
          <w:rFonts w:ascii="Helvetica" w:hAnsi="Helvetica" w:cs="Arial"/>
          <w:b/>
          <w:bCs/>
          <w:color w:val="000000" w:themeColor="text1"/>
        </w:rPr>
        <w:lastRenderedPageBreak/>
        <w:t>Technoprobe</w:t>
      </w:r>
      <w:proofErr w:type="spellEnd"/>
      <w:r w:rsidRPr="005A1F72">
        <w:rPr>
          <w:rFonts w:ascii="Helvetica" w:hAnsi="Helvetica" w:cs="Arial"/>
          <w:b/>
          <w:bCs/>
          <w:color w:val="000000" w:themeColor="text1"/>
        </w:rPr>
        <w:t xml:space="preserve"> in numeri</w:t>
      </w:r>
    </w:p>
    <w:p w14:paraId="3241CD14" w14:textId="2680FBA9" w:rsidR="73B4CCBE" w:rsidRPr="005A1F72" w:rsidRDefault="73B4CCBE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b/>
          <w:bCs/>
          <w:color w:val="000000" w:themeColor="text1"/>
        </w:rPr>
      </w:pPr>
      <w:r w:rsidRPr="005A1F72">
        <w:rPr>
          <w:rFonts w:ascii="Helvetica" w:hAnsi="Helvetica" w:cs="Arial"/>
          <w:b/>
          <w:bCs/>
          <w:color w:val="000000" w:themeColor="text1"/>
        </w:rPr>
        <w:t xml:space="preserve"> </w:t>
      </w:r>
    </w:p>
    <w:p w14:paraId="374BFC3E" w14:textId="762F53A7" w:rsidR="73B4CCBE" w:rsidRPr="005A1F72" w:rsidRDefault="73B4CCBE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005A1F72">
        <w:rPr>
          <w:rFonts w:ascii="Helvetica" w:hAnsi="Helvetica" w:cs="Arial"/>
          <w:color w:val="000000" w:themeColor="text1"/>
        </w:rPr>
        <w:t>Dati al 30/06/2022:</w:t>
      </w:r>
    </w:p>
    <w:p w14:paraId="346692C1" w14:textId="7BAEC908" w:rsidR="73B4CCBE" w:rsidRPr="005A1F72" w:rsidRDefault="73B4CCBE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005A1F72">
        <w:rPr>
          <w:rFonts w:ascii="Helvetica" w:hAnsi="Helvetica" w:cs="Arial"/>
          <w:color w:val="000000" w:themeColor="text1"/>
        </w:rPr>
        <w:t xml:space="preserve"> </w:t>
      </w:r>
    </w:p>
    <w:p w14:paraId="06F84432" w14:textId="1E73A7C9" w:rsidR="73B4CCBE" w:rsidRPr="005A1F72" w:rsidRDefault="73B4CCBE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005A1F72">
        <w:rPr>
          <w:rFonts w:ascii="Helvetica" w:hAnsi="Helvetica" w:cs="Arial"/>
          <w:color w:val="000000" w:themeColor="text1"/>
        </w:rPr>
        <w:t>Anno di nascita: 1996</w:t>
      </w:r>
    </w:p>
    <w:p w14:paraId="2CED97F2" w14:textId="21591E08" w:rsidR="73B4CCBE" w:rsidRPr="005A1F72" w:rsidRDefault="73B4CCBE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005A1F72">
        <w:rPr>
          <w:rFonts w:ascii="Helvetica" w:hAnsi="Helvetica" w:cs="Arial"/>
          <w:color w:val="000000" w:themeColor="text1"/>
        </w:rPr>
        <w:t>Sedi nel mondo: 11</w:t>
      </w:r>
    </w:p>
    <w:p w14:paraId="2EE16F96" w14:textId="43D382EE" w:rsidR="73B4CCBE" w:rsidRPr="005A1F72" w:rsidRDefault="73B4CCBE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005A1F72">
        <w:rPr>
          <w:rFonts w:ascii="Helvetica" w:hAnsi="Helvetica" w:cs="Arial"/>
          <w:color w:val="000000" w:themeColor="text1"/>
        </w:rPr>
        <w:t xml:space="preserve"> </w:t>
      </w:r>
    </w:p>
    <w:p w14:paraId="5275F797" w14:textId="4DD1EB28" w:rsidR="73B4CCBE" w:rsidRPr="005A1F72" w:rsidRDefault="73B4CCBE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005A1F72">
        <w:rPr>
          <w:rFonts w:ascii="Helvetica" w:hAnsi="Helvetica" w:cs="Arial"/>
          <w:color w:val="000000" w:themeColor="text1"/>
        </w:rPr>
        <w:t>Dipendenti: 2600</w:t>
      </w:r>
    </w:p>
    <w:p w14:paraId="2C34BF79" w14:textId="5FA9AEF9" w:rsidR="73B4CCBE" w:rsidRPr="005A1F72" w:rsidRDefault="73B4CCBE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005A1F72">
        <w:rPr>
          <w:rFonts w:ascii="Helvetica" w:hAnsi="Helvetica" w:cs="Arial"/>
          <w:color w:val="000000" w:themeColor="text1"/>
        </w:rPr>
        <w:t>Dipendenti in Italia: 1600</w:t>
      </w:r>
    </w:p>
    <w:p w14:paraId="769AE854" w14:textId="002FE316" w:rsidR="73B4CCBE" w:rsidRPr="005A1F72" w:rsidRDefault="73B4CCBE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005A1F72">
        <w:rPr>
          <w:rFonts w:ascii="Helvetica" w:hAnsi="Helvetica" w:cs="Arial"/>
          <w:color w:val="000000" w:themeColor="text1"/>
        </w:rPr>
        <w:t>Percentuale di dipendenti under 30: 5</w:t>
      </w:r>
      <w:r w:rsidR="00780C17" w:rsidRPr="005A1F72">
        <w:rPr>
          <w:rFonts w:ascii="Helvetica" w:hAnsi="Helvetica" w:cs="Arial"/>
          <w:color w:val="000000" w:themeColor="text1"/>
        </w:rPr>
        <w:t>4</w:t>
      </w:r>
      <w:r w:rsidRPr="005A1F72">
        <w:rPr>
          <w:rFonts w:ascii="Helvetica" w:hAnsi="Helvetica" w:cs="Arial"/>
          <w:color w:val="000000" w:themeColor="text1"/>
        </w:rPr>
        <w:t>% (</w:t>
      </w:r>
      <w:proofErr w:type="spellStart"/>
      <w:r w:rsidRPr="005A1F72">
        <w:rPr>
          <w:rFonts w:ascii="Helvetica" w:hAnsi="Helvetica" w:cs="Arial"/>
          <w:color w:val="000000" w:themeColor="text1"/>
        </w:rPr>
        <w:t>Technoprobe</w:t>
      </w:r>
      <w:proofErr w:type="spellEnd"/>
      <w:r w:rsidRPr="005A1F72">
        <w:rPr>
          <w:rFonts w:ascii="Helvetica" w:hAnsi="Helvetica" w:cs="Arial"/>
          <w:color w:val="000000" w:themeColor="text1"/>
        </w:rPr>
        <w:t xml:space="preserve"> Italia)</w:t>
      </w:r>
    </w:p>
    <w:p w14:paraId="2A1D8D88" w14:textId="6BB04461" w:rsidR="73B4CCBE" w:rsidRPr="005A1F72" w:rsidRDefault="73B4CCBE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005A1F72">
        <w:rPr>
          <w:rFonts w:ascii="Helvetica" w:hAnsi="Helvetica" w:cs="Arial"/>
          <w:color w:val="000000" w:themeColor="text1"/>
        </w:rPr>
        <w:t>Percentuale femminile in azienda: 34% (</w:t>
      </w:r>
      <w:proofErr w:type="spellStart"/>
      <w:r w:rsidRPr="005A1F72">
        <w:rPr>
          <w:rFonts w:ascii="Helvetica" w:hAnsi="Helvetica" w:cs="Arial"/>
          <w:color w:val="000000" w:themeColor="text1"/>
        </w:rPr>
        <w:t>Technoprobe</w:t>
      </w:r>
      <w:proofErr w:type="spellEnd"/>
      <w:r w:rsidRPr="005A1F72">
        <w:rPr>
          <w:rFonts w:ascii="Helvetica" w:hAnsi="Helvetica" w:cs="Arial"/>
          <w:color w:val="000000" w:themeColor="text1"/>
        </w:rPr>
        <w:t xml:space="preserve"> Italia)</w:t>
      </w:r>
    </w:p>
    <w:p w14:paraId="44A56F15" w14:textId="12B3E62B" w:rsidR="73B4CCBE" w:rsidRPr="005A1F72" w:rsidRDefault="73B4CCBE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005A1F72">
        <w:rPr>
          <w:rFonts w:ascii="Helvetica" w:hAnsi="Helvetica" w:cs="Arial"/>
          <w:color w:val="000000" w:themeColor="text1"/>
        </w:rPr>
        <w:t xml:space="preserve"> </w:t>
      </w:r>
    </w:p>
    <w:p w14:paraId="2CB97220" w14:textId="6F87F554" w:rsidR="73B4CCBE" w:rsidRPr="005A1F72" w:rsidRDefault="73B4CCBE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005A1F72">
        <w:rPr>
          <w:rFonts w:ascii="Helvetica" w:hAnsi="Helvetica" w:cs="Arial"/>
          <w:color w:val="000000" w:themeColor="text1"/>
        </w:rPr>
        <w:t>Centri di ricerca e sviluppo: 3</w:t>
      </w:r>
    </w:p>
    <w:p w14:paraId="307B0EE4" w14:textId="664E52EA" w:rsidR="73B4CCBE" w:rsidRPr="005A1F72" w:rsidRDefault="73B4CCBE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005A1F72">
        <w:rPr>
          <w:rFonts w:ascii="Helvetica" w:hAnsi="Helvetica" w:cs="Arial"/>
          <w:color w:val="000000" w:themeColor="text1"/>
        </w:rPr>
        <w:t>Brevetti proprietari: +500</w:t>
      </w:r>
    </w:p>
    <w:p w14:paraId="1DC2AF05" w14:textId="36825D3A" w:rsidR="73B4CCBE" w:rsidRPr="005A1F72" w:rsidRDefault="73B4CCBE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005A1F72">
        <w:rPr>
          <w:rFonts w:ascii="Helvetica" w:hAnsi="Helvetica" w:cs="Arial"/>
          <w:color w:val="000000" w:themeColor="text1"/>
        </w:rPr>
        <w:t xml:space="preserve"> </w:t>
      </w:r>
    </w:p>
    <w:p w14:paraId="31AE3D59" w14:textId="3EB96526" w:rsidR="73B4CCBE" w:rsidRPr="005A1F72" w:rsidRDefault="73B4CCBE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005A1F72">
        <w:rPr>
          <w:rFonts w:ascii="Helvetica" w:hAnsi="Helvetica" w:cs="Arial"/>
          <w:color w:val="000000" w:themeColor="text1"/>
        </w:rPr>
        <w:t>--</w:t>
      </w:r>
    </w:p>
    <w:p w14:paraId="3BEFE34E" w14:textId="1C79CFF4" w:rsidR="73B4CCBE" w:rsidRPr="005A1F72" w:rsidRDefault="73B4CCBE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005A1F72">
        <w:rPr>
          <w:rFonts w:ascii="Helvetica" w:hAnsi="Helvetica" w:cs="Arial"/>
          <w:color w:val="000000" w:themeColor="text1"/>
        </w:rPr>
        <w:t>Dati al 31/12/2021:</w:t>
      </w:r>
    </w:p>
    <w:p w14:paraId="7459F32B" w14:textId="0594E5D6" w:rsidR="73B4CCBE" w:rsidRPr="005A1F72" w:rsidRDefault="73B4CCBE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005A1F72">
        <w:rPr>
          <w:rFonts w:ascii="Helvetica" w:hAnsi="Helvetica" w:cs="Arial"/>
          <w:color w:val="000000" w:themeColor="text1"/>
        </w:rPr>
        <w:t xml:space="preserve"> </w:t>
      </w:r>
    </w:p>
    <w:p w14:paraId="6BDA0D3F" w14:textId="3929C52C" w:rsidR="73B4CCBE" w:rsidRPr="005A1F72" w:rsidRDefault="73B4CCBE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005A1F72">
        <w:rPr>
          <w:rFonts w:ascii="Helvetica" w:hAnsi="Helvetica" w:cs="Arial"/>
          <w:color w:val="000000" w:themeColor="text1"/>
        </w:rPr>
        <w:t>Ricavi Consolidati: €391.7M</w:t>
      </w:r>
    </w:p>
    <w:p w14:paraId="004A185D" w14:textId="06DD32B3" w:rsidR="73B4CCBE" w:rsidRPr="005A1F72" w:rsidRDefault="73B4CCBE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005A1F72">
        <w:rPr>
          <w:rFonts w:ascii="Helvetica" w:hAnsi="Helvetica" w:cs="Arial"/>
          <w:color w:val="000000" w:themeColor="text1"/>
        </w:rPr>
        <w:t>Ebitda consolidato: €174.7M (44.6% dei ricavi)</w:t>
      </w:r>
    </w:p>
    <w:p w14:paraId="6206EFDB" w14:textId="00749327" w:rsidR="73B4CCBE" w:rsidRPr="005A1F72" w:rsidRDefault="73B4CCBE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</w:rPr>
      </w:pPr>
      <w:r w:rsidRPr="005A1F72">
        <w:rPr>
          <w:rFonts w:ascii="Helvetica" w:hAnsi="Helvetica" w:cs="Arial"/>
          <w:color w:val="000000" w:themeColor="text1"/>
        </w:rPr>
        <w:t>Disponibilità Nette consolidate: €135.5M</w:t>
      </w:r>
    </w:p>
    <w:p w14:paraId="6E785727" w14:textId="25A21BCD" w:rsidR="7001A745" w:rsidRPr="005A1F72" w:rsidRDefault="7001A745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  <w:sz w:val="32"/>
          <w:szCs w:val="32"/>
        </w:rPr>
      </w:pPr>
    </w:p>
    <w:p w14:paraId="6C40FDDA" w14:textId="0DAFF034" w:rsidR="009F0E50" w:rsidRPr="005A1F72" w:rsidRDefault="009F0E50" w:rsidP="7001A745">
      <w:pPr>
        <w:tabs>
          <w:tab w:val="left" w:pos="4035"/>
        </w:tabs>
        <w:spacing w:line="276" w:lineRule="auto"/>
        <w:jc w:val="both"/>
        <w:rPr>
          <w:rFonts w:ascii="Helvetica" w:hAnsi="Helvetica" w:cs="Arial"/>
          <w:color w:val="000000" w:themeColor="text1"/>
          <w:sz w:val="32"/>
          <w:szCs w:val="32"/>
        </w:rPr>
      </w:pPr>
    </w:p>
    <w:sectPr w:rsidR="009F0E50" w:rsidRPr="005A1F72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8D1F0" w14:textId="77777777" w:rsidR="00412000" w:rsidRDefault="00412000" w:rsidP="0010682E">
      <w:r>
        <w:separator/>
      </w:r>
    </w:p>
  </w:endnote>
  <w:endnote w:type="continuationSeparator" w:id="0">
    <w:p w14:paraId="526E680B" w14:textId="77777777" w:rsidR="00412000" w:rsidRDefault="00412000" w:rsidP="0010682E">
      <w:r>
        <w:continuationSeparator/>
      </w:r>
    </w:p>
  </w:endnote>
  <w:endnote w:type="continuationNotice" w:id="1">
    <w:p w14:paraId="68C2D9EC" w14:textId="77777777" w:rsidR="00412000" w:rsidRDefault="004120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Bold">
    <w:altName w:val="Times New Roman"/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2D216" w14:textId="77777777" w:rsidR="0010682E" w:rsidRPr="00490F8D" w:rsidRDefault="0010682E" w:rsidP="005F5ECC">
    <w:pPr>
      <w:pBdr>
        <w:top w:val="single" w:sz="6" w:space="1" w:color="231C52"/>
      </w:pBdr>
      <w:tabs>
        <w:tab w:val="center" w:pos="4819"/>
        <w:tab w:val="right" w:pos="9638"/>
      </w:tabs>
      <w:jc w:val="center"/>
      <w:rPr>
        <w:rFonts w:ascii="Arial" w:hAnsi="Arial"/>
        <w:b/>
        <w:i/>
        <w:color w:val="231C52"/>
        <w:sz w:val="6"/>
        <w:szCs w:val="20"/>
      </w:rPr>
    </w:pPr>
  </w:p>
  <w:p w14:paraId="2C427A8C" w14:textId="1C5DE97B" w:rsidR="00232A1D" w:rsidRPr="007C7F8A" w:rsidRDefault="004A3D24" w:rsidP="005F5ECC">
    <w:pPr>
      <w:pBdr>
        <w:top w:val="single" w:sz="6" w:space="1" w:color="231C52"/>
      </w:pBdr>
      <w:tabs>
        <w:tab w:val="center" w:pos="4819"/>
        <w:tab w:val="right" w:pos="9638"/>
      </w:tabs>
      <w:jc w:val="both"/>
      <w:rPr>
        <w:rFonts w:ascii="Helvetica" w:eastAsia="Gotham Bold" w:hAnsi="Helvetica" w:cs="Arial"/>
        <w:iCs/>
        <w:color w:val="123960"/>
        <w:sz w:val="16"/>
        <w:szCs w:val="16"/>
      </w:rPr>
    </w:pPr>
    <w:proofErr w:type="spellStart"/>
    <w:r w:rsidRPr="007C7F8A">
      <w:rPr>
        <w:rFonts w:ascii="Helvetica" w:hAnsi="Helvetica" w:cs="Arial"/>
        <w:b/>
        <w:iCs/>
        <w:color w:val="123960"/>
        <w:sz w:val="20"/>
        <w:szCs w:val="18"/>
      </w:rPr>
      <w:t>T</w:t>
    </w:r>
    <w:r w:rsidR="005E701B" w:rsidRPr="007C7F8A">
      <w:rPr>
        <w:rFonts w:ascii="Helvetica" w:hAnsi="Helvetica" w:cs="Arial"/>
        <w:b/>
        <w:iCs/>
        <w:color w:val="123960"/>
        <w:sz w:val="20"/>
        <w:szCs w:val="18"/>
      </w:rPr>
      <w:t>echnoprobe</w:t>
    </w:r>
    <w:proofErr w:type="spellEnd"/>
    <w:r w:rsidRPr="007C7F8A">
      <w:rPr>
        <w:rFonts w:ascii="Helvetica" w:hAnsi="Helvetica" w:cs="Arial"/>
        <w:b/>
        <w:iCs/>
        <w:color w:val="123960"/>
        <w:sz w:val="20"/>
        <w:szCs w:val="18"/>
      </w:rPr>
      <w:t xml:space="preserve"> S.p.</w:t>
    </w:r>
    <w:r w:rsidR="005E701B" w:rsidRPr="007C7F8A">
      <w:rPr>
        <w:rFonts w:ascii="Helvetica" w:hAnsi="Helvetica" w:cs="Arial"/>
        <w:b/>
        <w:iCs/>
        <w:color w:val="123960"/>
        <w:sz w:val="20"/>
        <w:szCs w:val="18"/>
      </w:rPr>
      <w:t>A</w:t>
    </w:r>
    <w:r w:rsidR="007C5545" w:rsidRPr="007C7F8A">
      <w:rPr>
        <w:rFonts w:ascii="Helvetica" w:hAnsi="Helvetica" w:cs="Arial"/>
        <w:b/>
        <w:iCs/>
        <w:color w:val="123960"/>
        <w:sz w:val="20"/>
        <w:szCs w:val="18"/>
      </w:rPr>
      <w:t>.</w:t>
    </w:r>
    <w:r w:rsidR="007C5545" w:rsidRPr="007C7F8A">
      <w:rPr>
        <w:rFonts w:ascii="Helvetica" w:hAnsi="Helvetica" w:cs="Arial"/>
        <w:iCs/>
        <w:color w:val="123960"/>
        <w:sz w:val="20"/>
        <w:szCs w:val="18"/>
      </w:rPr>
      <w:t xml:space="preserve"> </w:t>
    </w:r>
    <w:r w:rsidR="007C5545" w:rsidRPr="007C7F8A">
      <w:rPr>
        <w:rFonts w:ascii="Helvetica" w:hAnsi="Helvetica" w:cs="Arial"/>
        <w:iCs/>
        <w:color w:val="123960"/>
        <w:sz w:val="18"/>
        <w:szCs w:val="18"/>
      </w:rPr>
      <w:t xml:space="preserve">- Partita IVA e Codice Fiscale 02272540135 - Capitale Sociale </w:t>
    </w:r>
    <w:r w:rsidR="000861D3" w:rsidRPr="007C7F8A">
      <w:rPr>
        <w:rFonts w:ascii="Helvetica" w:hAnsi="Helvetica" w:cs="Arial"/>
        <w:iCs/>
        <w:color w:val="123960"/>
        <w:sz w:val="18"/>
        <w:szCs w:val="18"/>
      </w:rPr>
      <w:t xml:space="preserve">€ </w:t>
    </w:r>
    <w:r w:rsidR="007E3CB9">
      <w:rPr>
        <w:rFonts w:ascii="Helvetica" w:hAnsi="Helvetica" w:cs="Arial"/>
        <w:iCs/>
        <w:color w:val="123960"/>
        <w:sz w:val="18"/>
        <w:szCs w:val="18"/>
      </w:rPr>
      <w:t>6</w:t>
    </w:r>
    <w:r w:rsidR="000861D3" w:rsidRPr="007C7F8A">
      <w:rPr>
        <w:rFonts w:ascii="Helvetica" w:hAnsi="Helvetica" w:cs="Arial"/>
        <w:iCs/>
        <w:color w:val="123960"/>
        <w:sz w:val="18"/>
        <w:szCs w:val="18"/>
      </w:rPr>
      <w:t>.</w:t>
    </w:r>
    <w:r w:rsidR="007E3CB9">
      <w:rPr>
        <w:rFonts w:ascii="Helvetica" w:hAnsi="Helvetica" w:cs="Arial"/>
        <w:iCs/>
        <w:color w:val="123960"/>
        <w:sz w:val="18"/>
        <w:szCs w:val="18"/>
      </w:rPr>
      <w:t>01</w:t>
    </w:r>
    <w:r w:rsidR="00150A5E" w:rsidRPr="007C7F8A">
      <w:rPr>
        <w:rFonts w:ascii="Helvetica" w:hAnsi="Helvetica" w:cs="Arial"/>
        <w:iCs/>
        <w:color w:val="123960"/>
        <w:sz w:val="18"/>
        <w:szCs w:val="18"/>
      </w:rPr>
      <w:t>0</w:t>
    </w:r>
    <w:r w:rsidR="000861D3" w:rsidRPr="007C7F8A">
      <w:rPr>
        <w:rFonts w:ascii="Helvetica" w:hAnsi="Helvetica" w:cs="Arial"/>
        <w:iCs/>
        <w:color w:val="123960"/>
        <w:sz w:val="18"/>
        <w:szCs w:val="18"/>
      </w:rPr>
      <w:t xml:space="preserve">.000 </w:t>
    </w:r>
    <w:proofErr w:type="gramStart"/>
    <w:r w:rsidR="000861D3" w:rsidRPr="007C7F8A">
      <w:rPr>
        <w:rFonts w:ascii="Helvetica" w:hAnsi="Helvetica" w:cs="Arial"/>
        <w:iCs/>
        <w:color w:val="123960"/>
        <w:sz w:val="18"/>
        <w:szCs w:val="18"/>
      </w:rPr>
      <w:t>-</w:t>
    </w:r>
    <w:r w:rsidR="007C5545" w:rsidRPr="007C7F8A">
      <w:rPr>
        <w:rFonts w:ascii="Helvetica" w:hAnsi="Helvetica" w:cs="Arial"/>
        <w:iCs/>
        <w:color w:val="123960"/>
        <w:sz w:val="18"/>
        <w:szCs w:val="18"/>
      </w:rPr>
      <w:t xml:space="preserve">  R.E.A.</w:t>
    </w:r>
    <w:proofErr w:type="gramEnd"/>
    <w:r w:rsidR="007C5545" w:rsidRPr="007C7F8A">
      <w:rPr>
        <w:rFonts w:ascii="Helvetica" w:hAnsi="Helvetica" w:cs="Arial"/>
        <w:iCs/>
        <w:color w:val="123960"/>
        <w:sz w:val="18"/>
        <w:szCs w:val="18"/>
      </w:rPr>
      <w:t xml:space="preserve"> 283619</w:t>
    </w:r>
    <w:r w:rsidR="000861D3" w:rsidRPr="007C7F8A">
      <w:rPr>
        <w:rFonts w:ascii="Helvetica" w:eastAsia="Gotham Bold" w:hAnsi="Helvetica" w:cs="Arial"/>
        <w:iCs/>
        <w:color w:val="123960"/>
        <w:sz w:val="16"/>
        <w:szCs w:val="16"/>
      </w:rPr>
      <w:t xml:space="preserve"> </w:t>
    </w:r>
  </w:p>
  <w:p w14:paraId="0D641D90" w14:textId="77777777" w:rsidR="000861D3" w:rsidRPr="007C7F8A" w:rsidRDefault="00490F8D" w:rsidP="005F5ECC">
    <w:pPr>
      <w:pBdr>
        <w:top w:val="single" w:sz="6" w:space="1" w:color="231C52"/>
      </w:pBdr>
      <w:tabs>
        <w:tab w:val="center" w:pos="4819"/>
        <w:tab w:val="right" w:pos="9638"/>
      </w:tabs>
      <w:jc w:val="both"/>
      <w:rPr>
        <w:rFonts w:ascii="Helvetica" w:hAnsi="Helvetica" w:cs="Arial"/>
        <w:iCs/>
        <w:color w:val="123960"/>
        <w:lang w:val="en-US" w:eastAsia="en-US"/>
      </w:rPr>
    </w:pPr>
    <w:r w:rsidRPr="007C7F8A">
      <w:rPr>
        <w:rFonts w:ascii="Helvetica" w:eastAsia="Gotham Bold" w:hAnsi="Helvetica" w:cs="Arial"/>
        <w:iCs/>
        <w:color w:val="123960"/>
        <w:sz w:val="16"/>
        <w:szCs w:val="16"/>
        <w:lang w:val="en-US"/>
      </w:rPr>
      <w:t>All rights reserved.  The COPYRIGHT of this docume</w:t>
    </w:r>
    <w:r w:rsidR="004A3D24" w:rsidRPr="007C7F8A">
      <w:rPr>
        <w:rFonts w:ascii="Helvetica" w:eastAsia="Gotham Bold" w:hAnsi="Helvetica" w:cs="Arial"/>
        <w:iCs/>
        <w:color w:val="123960"/>
        <w:sz w:val="16"/>
        <w:szCs w:val="16"/>
        <w:lang w:val="en-US"/>
      </w:rPr>
      <w:t>nt is property of TECHNOPROBE S.p.</w:t>
    </w:r>
    <w:r w:rsidR="00D42CF6" w:rsidRPr="007C7F8A">
      <w:rPr>
        <w:rFonts w:ascii="Helvetica" w:eastAsia="Gotham Bold" w:hAnsi="Helvetica" w:cs="Arial"/>
        <w:iCs/>
        <w:color w:val="123960"/>
        <w:sz w:val="16"/>
        <w:szCs w:val="16"/>
        <w:lang w:val="en-US"/>
      </w:rPr>
      <w:t>A</w:t>
    </w:r>
    <w:r w:rsidRPr="007C7F8A">
      <w:rPr>
        <w:rFonts w:ascii="Helvetica" w:eastAsia="Gotham Bold" w:hAnsi="Helvetica" w:cs="Arial"/>
        <w:iCs/>
        <w:color w:val="123960"/>
        <w:sz w:val="16"/>
        <w:szCs w:val="16"/>
        <w:lang w:val="en-US"/>
      </w:rPr>
      <w:t xml:space="preserve">. No part of this document may be copied, </w:t>
    </w:r>
    <w:proofErr w:type="gramStart"/>
    <w:r w:rsidRPr="007C7F8A">
      <w:rPr>
        <w:rFonts w:ascii="Helvetica" w:eastAsia="Gotham Bold" w:hAnsi="Helvetica" w:cs="Arial"/>
        <w:iCs/>
        <w:color w:val="123960"/>
        <w:sz w:val="16"/>
        <w:szCs w:val="16"/>
        <w:lang w:val="en-US"/>
      </w:rPr>
      <w:t>reprinted</w:t>
    </w:r>
    <w:proofErr w:type="gramEnd"/>
    <w:r w:rsidRPr="007C7F8A">
      <w:rPr>
        <w:rFonts w:ascii="Helvetica" w:eastAsia="Gotham Bold" w:hAnsi="Helvetica" w:cs="Arial"/>
        <w:iCs/>
        <w:color w:val="123960"/>
        <w:sz w:val="16"/>
        <w:szCs w:val="16"/>
        <w:lang w:val="en-US"/>
      </w:rPr>
      <w:t xml:space="preserve"> or reproduced in any material form, whether wholly or in part, without a written consent. The contents or methods or techniques contained herein are CONFIDENTIAL, therefore must not be disclosed to any other person or company or entity.</w:t>
    </w:r>
  </w:p>
  <w:p w14:paraId="54CEC27A" w14:textId="77777777" w:rsidR="0010682E" w:rsidRPr="000861D3" w:rsidRDefault="0010682E" w:rsidP="007C5545">
    <w:pPr>
      <w:tabs>
        <w:tab w:val="center" w:pos="4819"/>
        <w:tab w:val="right" w:pos="9638"/>
      </w:tabs>
      <w:jc w:val="center"/>
      <w:rPr>
        <w:color w:val="002060"/>
        <w:sz w:val="18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1B7BB" w14:textId="77777777" w:rsidR="00412000" w:rsidRDefault="00412000" w:rsidP="0010682E">
      <w:r>
        <w:separator/>
      </w:r>
    </w:p>
  </w:footnote>
  <w:footnote w:type="continuationSeparator" w:id="0">
    <w:p w14:paraId="572AC7F8" w14:textId="77777777" w:rsidR="00412000" w:rsidRDefault="00412000" w:rsidP="0010682E">
      <w:r>
        <w:continuationSeparator/>
      </w:r>
    </w:p>
  </w:footnote>
  <w:footnote w:type="continuationNotice" w:id="1">
    <w:p w14:paraId="6B0C2D6E" w14:textId="77777777" w:rsidR="00412000" w:rsidRDefault="004120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29AD5" w14:textId="072B5FBA" w:rsidR="0010682E" w:rsidRPr="0010682E" w:rsidRDefault="00491A7F">
    <w:pPr>
      <w:pStyle w:val="Intestazione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9E348D2" wp14:editId="0F6D5A23">
          <wp:simplePos x="0" y="0"/>
          <wp:positionH relativeFrom="column">
            <wp:posOffset>5245735</wp:posOffset>
          </wp:positionH>
          <wp:positionV relativeFrom="paragraph">
            <wp:posOffset>-17145</wp:posOffset>
          </wp:positionV>
          <wp:extent cx="725170" cy="939165"/>
          <wp:effectExtent l="0" t="0" r="0" b="0"/>
          <wp:wrapNone/>
          <wp:docPr id="10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7F44">
      <w:rPr>
        <w:noProof/>
      </w:rPr>
      <w:drawing>
        <wp:inline distT="0" distB="0" distL="0" distR="0" wp14:anchorId="2604135A" wp14:editId="056720B1">
          <wp:extent cx="2833141" cy="708433"/>
          <wp:effectExtent l="0" t="0" r="0" b="317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3796" cy="7811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1B96D1" w14:textId="7D2535AF" w:rsidR="00034A2E" w:rsidRPr="00917F44" w:rsidRDefault="00EF2992" w:rsidP="00917F44">
    <w:pPr>
      <w:pStyle w:val="Intestazione"/>
      <w:tabs>
        <w:tab w:val="clear" w:pos="4819"/>
        <w:tab w:val="clear" w:pos="9638"/>
        <w:tab w:val="left" w:pos="3840"/>
      </w:tabs>
      <w:rPr>
        <w:rFonts w:ascii="Arial" w:hAnsi="Arial" w:cs="Arial"/>
      </w:rPr>
    </w:pPr>
    <w:r>
      <w:rPr>
        <w:rFonts w:ascii="Arial" w:hAnsi="Arial" w:cs="Arial"/>
      </w:rPr>
      <w:tab/>
    </w:r>
  </w:p>
  <w:p w14:paraId="1075CD22" w14:textId="5C134C58" w:rsidR="000861D3" w:rsidRPr="007C7F8A" w:rsidRDefault="004A3D24" w:rsidP="00F41328">
    <w:pPr>
      <w:tabs>
        <w:tab w:val="center" w:pos="4819"/>
        <w:tab w:val="right" w:pos="9638"/>
      </w:tabs>
      <w:spacing w:line="220" w:lineRule="exact"/>
      <w:rPr>
        <w:rFonts w:ascii="Helvetica" w:hAnsi="Helvetica" w:cs="Arial"/>
        <w:color w:val="123960"/>
        <w:sz w:val="18"/>
        <w:szCs w:val="18"/>
      </w:rPr>
    </w:pPr>
    <w:proofErr w:type="spellStart"/>
    <w:r w:rsidRPr="007C7F8A">
      <w:rPr>
        <w:rFonts w:ascii="Helvetica" w:hAnsi="Helvetica" w:cs="Arial"/>
        <w:color w:val="123960"/>
        <w:sz w:val="18"/>
        <w:szCs w:val="18"/>
      </w:rPr>
      <w:t>T</w:t>
    </w:r>
    <w:r w:rsidR="007533C5" w:rsidRPr="007C7F8A">
      <w:rPr>
        <w:rFonts w:ascii="Helvetica" w:hAnsi="Helvetica" w:cs="Arial"/>
        <w:color w:val="123960"/>
        <w:sz w:val="18"/>
        <w:szCs w:val="18"/>
      </w:rPr>
      <w:t>echnoprobe</w:t>
    </w:r>
    <w:proofErr w:type="spellEnd"/>
    <w:r w:rsidRPr="007C7F8A">
      <w:rPr>
        <w:rFonts w:ascii="Helvetica" w:hAnsi="Helvetica" w:cs="Arial"/>
        <w:color w:val="123960"/>
        <w:sz w:val="18"/>
        <w:szCs w:val="18"/>
      </w:rPr>
      <w:t xml:space="preserve"> S.p.</w:t>
    </w:r>
    <w:r w:rsidR="00D42CF6" w:rsidRPr="007C7F8A">
      <w:rPr>
        <w:rFonts w:ascii="Helvetica" w:hAnsi="Helvetica" w:cs="Arial"/>
        <w:color w:val="123960"/>
        <w:sz w:val="18"/>
        <w:szCs w:val="18"/>
      </w:rPr>
      <w:t>A</w:t>
    </w:r>
    <w:r w:rsidR="000861D3" w:rsidRPr="007C7F8A">
      <w:rPr>
        <w:rFonts w:ascii="Helvetica" w:hAnsi="Helvetica" w:cs="Arial"/>
        <w:color w:val="123960"/>
        <w:sz w:val="18"/>
        <w:szCs w:val="18"/>
      </w:rPr>
      <w:t>.</w:t>
    </w:r>
  </w:p>
  <w:p w14:paraId="124B58E9" w14:textId="77777777" w:rsidR="000861D3" w:rsidRPr="007C7F8A" w:rsidRDefault="000861D3" w:rsidP="00F41328">
    <w:pPr>
      <w:tabs>
        <w:tab w:val="center" w:pos="4819"/>
        <w:tab w:val="right" w:pos="9638"/>
      </w:tabs>
      <w:spacing w:line="220" w:lineRule="exact"/>
      <w:rPr>
        <w:rFonts w:ascii="Helvetica" w:hAnsi="Helvetica" w:cs="Arial"/>
        <w:color w:val="123960"/>
        <w:sz w:val="18"/>
        <w:szCs w:val="18"/>
      </w:rPr>
    </w:pPr>
    <w:r w:rsidRPr="007C7F8A">
      <w:rPr>
        <w:rFonts w:ascii="Helvetica" w:hAnsi="Helvetica" w:cs="Arial"/>
        <w:color w:val="123960"/>
        <w:sz w:val="18"/>
        <w:szCs w:val="18"/>
      </w:rPr>
      <w:t>Via Cavalieri di Vittorio Veneto, 2</w:t>
    </w:r>
  </w:p>
  <w:p w14:paraId="6F9EA807" w14:textId="3D573AFB" w:rsidR="00F41328" w:rsidRPr="007C7F8A" w:rsidRDefault="00F41328" w:rsidP="007E2B6E">
    <w:pPr>
      <w:tabs>
        <w:tab w:val="left" w:pos="8132"/>
      </w:tabs>
      <w:spacing w:line="220" w:lineRule="exact"/>
      <w:rPr>
        <w:rFonts w:ascii="Helvetica" w:hAnsi="Helvetica" w:cs="Arial"/>
        <w:color w:val="123960"/>
        <w:sz w:val="18"/>
        <w:szCs w:val="18"/>
      </w:rPr>
    </w:pPr>
    <w:r w:rsidRPr="007C7F8A">
      <w:rPr>
        <w:rFonts w:ascii="Helvetica" w:hAnsi="Helvetica" w:cs="Arial"/>
        <w:color w:val="123960"/>
        <w:sz w:val="18"/>
        <w:szCs w:val="18"/>
      </w:rPr>
      <w:t>23870</w:t>
    </w:r>
    <w:r w:rsidR="00BF7F95" w:rsidRPr="007C7F8A">
      <w:rPr>
        <w:rFonts w:ascii="Helvetica" w:hAnsi="Helvetica" w:cs="Arial"/>
        <w:color w:val="123960"/>
        <w:sz w:val="18"/>
        <w:szCs w:val="18"/>
      </w:rPr>
      <w:t>,</w:t>
    </w:r>
    <w:r w:rsidRPr="007C7F8A">
      <w:rPr>
        <w:rFonts w:ascii="Helvetica" w:hAnsi="Helvetica" w:cs="Arial"/>
        <w:color w:val="123960"/>
        <w:sz w:val="18"/>
        <w:szCs w:val="18"/>
      </w:rPr>
      <w:t xml:space="preserve"> Cernusco Lombardone (LC) - </w:t>
    </w:r>
    <w:proofErr w:type="spellStart"/>
    <w:r w:rsidRPr="007C7F8A">
      <w:rPr>
        <w:rFonts w:ascii="Helvetica" w:hAnsi="Helvetica" w:cs="Arial"/>
        <w:color w:val="123960"/>
        <w:sz w:val="18"/>
        <w:szCs w:val="18"/>
      </w:rPr>
      <w:t>I</w:t>
    </w:r>
    <w:r w:rsidR="007533C5" w:rsidRPr="007C7F8A">
      <w:rPr>
        <w:rFonts w:ascii="Helvetica" w:hAnsi="Helvetica" w:cs="Arial"/>
        <w:color w:val="123960"/>
        <w:sz w:val="18"/>
        <w:szCs w:val="18"/>
      </w:rPr>
      <w:t>taly</w:t>
    </w:r>
    <w:proofErr w:type="spellEnd"/>
    <w:r w:rsidR="007E2B6E" w:rsidRPr="007C7F8A">
      <w:rPr>
        <w:rFonts w:ascii="Helvetica" w:hAnsi="Helvetica" w:cs="Arial"/>
        <w:color w:val="123960"/>
        <w:sz w:val="18"/>
        <w:szCs w:val="18"/>
      </w:rPr>
      <w:tab/>
    </w:r>
  </w:p>
  <w:p w14:paraId="1E0B2A29" w14:textId="2CBF9FEA" w:rsidR="00F41328" w:rsidRPr="007C7F8A" w:rsidRDefault="00085CDC" w:rsidP="00F41328">
    <w:pPr>
      <w:rPr>
        <w:rFonts w:ascii="Helvetica" w:hAnsi="Helvetica" w:cs="Arial"/>
        <w:color w:val="123960"/>
        <w:sz w:val="18"/>
        <w:szCs w:val="18"/>
      </w:rPr>
    </w:pPr>
    <w:r w:rsidRPr="007C7F8A">
      <w:rPr>
        <w:rFonts w:ascii="Helvetica" w:hAnsi="Helvetica" w:cs="Arial"/>
        <w:color w:val="123960"/>
        <w:sz w:val="18"/>
        <w:szCs w:val="18"/>
      </w:rPr>
      <w:t>www.technoprobe.com</w:t>
    </w:r>
  </w:p>
  <w:p w14:paraId="7D19145F" w14:textId="56A42789" w:rsidR="00085CDC" w:rsidRDefault="00085CDC" w:rsidP="00F41328">
    <w:pPr>
      <w:rPr>
        <w:rFonts w:ascii="Arial" w:hAnsi="Arial" w:cs="Arial"/>
        <w:color w:val="231C52"/>
        <w:sz w:val="20"/>
        <w:szCs w:val="20"/>
      </w:rPr>
    </w:pPr>
  </w:p>
  <w:p w14:paraId="728D95D3" w14:textId="77777777" w:rsidR="00D60E87" w:rsidRPr="001B0542" w:rsidRDefault="00D60E87" w:rsidP="00F41328">
    <w:pPr>
      <w:rPr>
        <w:rFonts w:ascii="Arial" w:hAnsi="Arial" w:cs="Arial"/>
        <w:color w:val="231C52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hideSpellingErrors/>
  <w:hideGrammaticalErrors/>
  <w:proofState w:spelling="clean" w:grammar="clean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970"/>
    <w:rsid w:val="00034A2E"/>
    <w:rsid w:val="0004585B"/>
    <w:rsid w:val="00050D86"/>
    <w:rsid w:val="00085CDC"/>
    <w:rsid w:val="000861D3"/>
    <w:rsid w:val="0008734B"/>
    <w:rsid w:val="000A1599"/>
    <w:rsid w:val="000A57A5"/>
    <w:rsid w:val="000E147A"/>
    <w:rsid w:val="0010682E"/>
    <w:rsid w:val="001445C5"/>
    <w:rsid w:val="00150A5E"/>
    <w:rsid w:val="001600DF"/>
    <w:rsid w:val="001877BF"/>
    <w:rsid w:val="001B0542"/>
    <w:rsid w:val="001D453D"/>
    <w:rsid w:val="001F289E"/>
    <w:rsid w:val="002026E7"/>
    <w:rsid w:val="0021271E"/>
    <w:rsid w:val="00213112"/>
    <w:rsid w:val="00224D05"/>
    <w:rsid w:val="00226575"/>
    <w:rsid w:val="00232A1D"/>
    <w:rsid w:val="002451CA"/>
    <w:rsid w:val="00252F87"/>
    <w:rsid w:val="002A1C04"/>
    <w:rsid w:val="002A7916"/>
    <w:rsid w:val="002B0DF2"/>
    <w:rsid w:val="002B3035"/>
    <w:rsid w:val="002D2F17"/>
    <w:rsid w:val="002F1D8B"/>
    <w:rsid w:val="002F7043"/>
    <w:rsid w:val="00300D3F"/>
    <w:rsid w:val="0030306A"/>
    <w:rsid w:val="00381796"/>
    <w:rsid w:val="00387169"/>
    <w:rsid w:val="003A4BE2"/>
    <w:rsid w:val="003B3625"/>
    <w:rsid w:val="003C1C56"/>
    <w:rsid w:val="00412000"/>
    <w:rsid w:val="00424374"/>
    <w:rsid w:val="00435887"/>
    <w:rsid w:val="0045202F"/>
    <w:rsid w:val="00461D14"/>
    <w:rsid w:val="00463339"/>
    <w:rsid w:val="00466FCD"/>
    <w:rsid w:val="004725BB"/>
    <w:rsid w:val="00472F62"/>
    <w:rsid w:val="00483038"/>
    <w:rsid w:val="00490F8D"/>
    <w:rsid w:val="0049157D"/>
    <w:rsid w:val="00491A7F"/>
    <w:rsid w:val="004A3D24"/>
    <w:rsid w:val="004E0958"/>
    <w:rsid w:val="004F2C20"/>
    <w:rsid w:val="004F3467"/>
    <w:rsid w:val="004F7742"/>
    <w:rsid w:val="0053041B"/>
    <w:rsid w:val="00572BE5"/>
    <w:rsid w:val="00572F53"/>
    <w:rsid w:val="005A1F72"/>
    <w:rsid w:val="005B21B1"/>
    <w:rsid w:val="005D64FA"/>
    <w:rsid w:val="005E701B"/>
    <w:rsid w:val="005F5ECC"/>
    <w:rsid w:val="005F7DC8"/>
    <w:rsid w:val="0060179E"/>
    <w:rsid w:val="00611F78"/>
    <w:rsid w:val="006165CF"/>
    <w:rsid w:val="00696E74"/>
    <w:rsid w:val="006A4960"/>
    <w:rsid w:val="006C335B"/>
    <w:rsid w:val="006C5970"/>
    <w:rsid w:val="00736582"/>
    <w:rsid w:val="007444C7"/>
    <w:rsid w:val="007533C5"/>
    <w:rsid w:val="00773CA9"/>
    <w:rsid w:val="00780C17"/>
    <w:rsid w:val="007B270B"/>
    <w:rsid w:val="007C5545"/>
    <w:rsid w:val="007C7F8A"/>
    <w:rsid w:val="007E01FB"/>
    <w:rsid w:val="007E2B6E"/>
    <w:rsid w:val="007E3CB9"/>
    <w:rsid w:val="007F1917"/>
    <w:rsid w:val="008044C5"/>
    <w:rsid w:val="00854EF6"/>
    <w:rsid w:val="00871ECD"/>
    <w:rsid w:val="008901DF"/>
    <w:rsid w:val="00893D49"/>
    <w:rsid w:val="0089476C"/>
    <w:rsid w:val="0089623B"/>
    <w:rsid w:val="008C75A8"/>
    <w:rsid w:val="008F4AE0"/>
    <w:rsid w:val="0091527D"/>
    <w:rsid w:val="00917F44"/>
    <w:rsid w:val="00960E98"/>
    <w:rsid w:val="00965D75"/>
    <w:rsid w:val="009669A4"/>
    <w:rsid w:val="00967200"/>
    <w:rsid w:val="00977E0B"/>
    <w:rsid w:val="009D4EF4"/>
    <w:rsid w:val="009D6035"/>
    <w:rsid w:val="009F0E50"/>
    <w:rsid w:val="00A4341A"/>
    <w:rsid w:val="00A4359A"/>
    <w:rsid w:val="00A60CD2"/>
    <w:rsid w:val="00A62E97"/>
    <w:rsid w:val="00AA17EB"/>
    <w:rsid w:val="00AA7671"/>
    <w:rsid w:val="00AA7A4C"/>
    <w:rsid w:val="00AC4417"/>
    <w:rsid w:val="00AC7298"/>
    <w:rsid w:val="00AE1FA7"/>
    <w:rsid w:val="00B0246E"/>
    <w:rsid w:val="00B44131"/>
    <w:rsid w:val="00B96474"/>
    <w:rsid w:val="00BC0866"/>
    <w:rsid w:val="00BF6278"/>
    <w:rsid w:val="00BF7F95"/>
    <w:rsid w:val="00C027F1"/>
    <w:rsid w:val="00C407B0"/>
    <w:rsid w:val="00C44B3F"/>
    <w:rsid w:val="00C676A6"/>
    <w:rsid w:val="00C7321E"/>
    <w:rsid w:val="00C824A4"/>
    <w:rsid w:val="00C85EB3"/>
    <w:rsid w:val="00C86967"/>
    <w:rsid w:val="00CA4E49"/>
    <w:rsid w:val="00CB38A6"/>
    <w:rsid w:val="00CC58B7"/>
    <w:rsid w:val="00CDF6BF"/>
    <w:rsid w:val="00D115CF"/>
    <w:rsid w:val="00D15B1D"/>
    <w:rsid w:val="00D16685"/>
    <w:rsid w:val="00D17CE8"/>
    <w:rsid w:val="00D33F32"/>
    <w:rsid w:val="00D372B9"/>
    <w:rsid w:val="00D42CF6"/>
    <w:rsid w:val="00D5327C"/>
    <w:rsid w:val="00D56BDB"/>
    <w:rsid w:val="00D60E87"/>
    <w:rsid w:val="00D9128E"/>
    <w:rsid w:val="00DA54E0"/>
    <w:rsid w:val="00E223FC"/>
    <w:rsid w:val="00E35B3B"/>
    <w:rsid w:val="00E35C80"/>
    <w:rsid w:val="00E412B7"/>
    <w:rsid w:val="00E50C44"/>
    <w:rsid w:val="00E51162"/>
    <w:rsid w:val="00E55614"/>
    <w:rsid w:val="00E95107"/>
    <w:rsid w:val="00EA1FEE"/>
    <w:rsid w:val="00EA51F8"/>
    <w:rsid w:val="00EB7D98"/>
    <w:rsid w:val="00EF0B47"/>
    <w:rsid w:val="00EF2992"/>
    <w:rsid w:val="00F27DDD"/>
    <w:rsid w:val="00F41328"/>
    <w:rsid w:val="00F639CB"/>
    <w:rsid w:val="00F66755"/>
    <w:rsid w:val="00F66C41"/>
    <w:rsid w:val="00F938F8"/>
    <w:rsid w:val="00F95948"/>
    <w:rsid w:val="00FB150D"/>
    <w:rsid w:val="00FE63F8"/>
    <w:rsid w:val="01985398"/>
    <w:rsid w:val="02028D54"/>
    <w:rsid w:val="020CD7BF"/>
    <w:rsid w:val="0210A0FD"/>
    <w:rsid w:val="02D2089E"/>
    <w:rsid w:val="02FAD83B"/>
    <w:rsid w:val="032C9970"/>
    <w:rsid w:val="0363E307"/>
    <w:rsid w:val="04F49FAF"/>
    <w:rsid w:val="0582B0DA"/>
    <w:rsid w:val="05D5B0DA"/>
    <w:rsid w:val="073CFE68"/>
    <w:rsid w:val="07E90FEA"/>
    <w:rsid w:val="07F0FC75"/>
    <w:rsid w:val="0887CF0C"/>
    <w:rsid w:val="0890EA87"/>
    <w:rsid w:val="08933DCF"/>
    <w:rsid w:val="08C3CA72"/>
    <w:rsid w:val="0A06AECD"/>
    <w:rsid w:val="0B10D69B"/>
    <w:rsid w:val="0B455C01"/>
    <w:rsid w:val="0C348B6D"/>
    <w:rsid w:val="0C4F7937"/>
    <w:rsid w:val="0D6429D4"/>
    <w:rsid w:val="0D710E8D"/>
    <w:rsid w:val="0DA09BC5"/>
    <w:rsid w:val="0DCD34A0"/>
    <w:rsid w:val="0DD6501B"/>
    <w:rsid w:val="0E5B45CB"/>
    <w:rsid w:val="0E6E470A"/>
    <w:rsid w:val="0EA81846"/>
    <w:rsid w:val="0F33B64D"/>
    <w:rsid w:val="0FB77D0D"/>
    <w:rsid w:val="10BB7DBD"/>
    <w:rsid w:val="114D5826"/>
    <w:rsid w:val="124C3A65"/>
    <w:rsid w:val="136C25F9"/>
    <w:rsid w:val="1401BF08"/>
    <w:rsid w:val="14D541F4"/>
    <w:rsid w:val="157E4B81"/>
    <w:rsid w:val="158214BF"/>
    <w:rsid w:val="16021241"/>
    <w:rsid w:val="16F3D163"/>
    <w:rsid w:val="18566C31"/>
    <w:rsid w:val="189CF6B7"/>
    <w:rsid w:val="18BF9F36"/>
    <w:rsid w:val="1961E6C6"/>
    <w:rsid w:val="1ADE6D09"/>
    <w:rsid w:val="1B688CBD"/>
    <w:rsid w:val="1B903802"/>
    <w:rsid w:val="1BADE0B1"/>
    <w:rsid w:val="1C074BDF"/>
    <w:rsid w:val="1CB2B34C"/>
    <w:rsid w:val="1D1BFC7C"/>
    <w:rsid w:val="1D9449E1"/>
    <w:rsid w:val="1DADD6E5"/>
    <w:rsid w:val="1E144763"/>
    <w:rsid w:val="1E1810A1"/>
    <w:rsid w:val="1E48CCC9"/>
    <w:rsid w:val="1E8B57B8"/>
    <w:rsid w:val="1ED30D6D"/>
    <w:rsid w:val="1FB317B4"/>
    <w:rsid w:val="2051D6D6"/>
    <w:rsid w:val="2335D588"/>
    <w:rsid w:val="23383368"/>
    <w:rsid w:val="233988D6"/>
    <w:rsid w:val="2394597B"/>
    <w:rsid w:val="23EB8760"/>
    <w:rsid w:val="24EA699F"/>
    <w:rsid w:val="25F5C05D"/>
    <w:rsid w:val="262A45C3"/>
    <w:rsid w:val="26947F7F"/>
    <w:rsid w:val="26C53BA7"/>
    <w:rsid w:val="26D70DF6"/>
    <w:rsid w:val="288A7DB5"/>
    <w:rsid w:val="28A0417B"/>
    <w:rsid w:val="28E7D2B8"/>
    <w:rsid w:val="2992009D"/>
    <w:rsid w:val="2A14A305"/>
    <w:rsid w:val="2ADDD0EE"/>
    <w:rsid w:val="2B112CED"/>
    <w:rsid w:val="2BD9E513"/>
    <w:rsid w:val="2BE7EE24"/>
    <w:rsid w:val="2C405591"/>
    <w:rsid w:val="2D74EC26"/>
    <w:rsid w:val="2DDF25E2"/>
    <w:rsid w:val="2E009F71"/>
    <w:rsid w:val="2E06BBF7"/>
    <w:rsid w:val="2E2D384C"/>
    <w:rsid w:val="2E3653C7"/>
    <w:rsid w:val="2E86C411"/>
    <w:rsid w:val="2E93A8CA"/>
    <w:rsid w:val="2E977208"/>
    <w:rsid w:val="2F1417BC"/>
    <w:rsid w:val="304C061F"/>
    <w:rsid w:val="308D703E"/>
    <w:rsid w:val="30B63FDB"/>
    <w:rsid w:val="30D1383D"/>
    <w:rsid w:val="3137A8BB"/>
    <w:rsid w:val="3221EA1D"/>
    <w:rsid w:val="32AC3E11"/>
    <w:rsid w:val="32F00610"/>
    <w:rsid w:val="331677CD"/>
    <w:rsid w:val="3373CCD0"/>
    <w:rsid w:val="33D90E5E"/>
    <w:rsid w:val="340FC9E7"/>
    <w:rsid w:val="3496481A"/>
    <w:rsid w:val="35E2186B"/>
    <w:rsid w:val="3689B69A"/>
    <w:rsid w:val="3803743A"/>
    <w:rsid w:val="389FA560"/>
    <w:rsid w:val="399E1765"/>
    <w:rsid w:val="3B28ACEF"/>
    <w:rsid w:val="3BD57FBA"/>
    <w:rsid w:val="3C59467A"/>
    <w:rsid w:val="3CD18947"/>
    <w:rsid w:val="3CE645B7"/>
    <w:rsid w:val="3D2EDE4A"/>
    <w:rsid w:val="3D7CF0B4"/>
    <w:rsid w:val="3DE270A6"/>
    <w:rsid w:val="3DF44D8D"/>
    <w:rsid w:val="3E52D180"/>
    <w:rsid w:val="3E78144D"/>
    <w:rsid w:val="3EB5B52E"/>
    <w:rsid w:val="3F130A31"/>
    <w:rsid w:val="3F16D36F"/>
    <w:rsid w:val="3F4DAC1D"/>
    <w:rsid w:val="3FF3C8D4"/>
    <w:rsid w:val="40D84C3F"/>
    <w:rsid w:val="422CBD39"/>
    <w:rsid w:val="4294F165"/>
    <w:rsid w:val="42F71A12"/>
    <w:rsid w:val="42F82B2E"/>
    <w:rsid w:val="4395D934"/>
    <w:rsid w:val="43A0239F"/>
    <w:rsid w:val="43A962C1"/>
    <w:rsid w:val="43F32E37"/>
    <w:rsid w:val="43F45D27"/>
    <w:rsid w:val="443EE2C1"/>
    <w:rsid w:val="44E76258"/>
    <w:rsid w:val="45B4A707"/>
    <w:rsid w:val="469235FA"/>
    <w:rsid w:val="47803676"/>
    <w:rsid w:val="479346F6"/>
    <w:rsid w:val="47AA726C"/>
    <w:rsid w:val="47D33676"/>
    <w:rsid w:val="48B103CD"/>
    <w:rsid w:val="491350FE"/>
    <w:rsid w:val="494FC2EF"/>
    <w:rsid w:val="499F0449"/>
    <w:rsid w:val="49F20449"/>
    <w:rsid w:val="4A2923FD"/>
    <w:rsid w:val="4B3DD49A"/>
    <w:rsid w:val="4BDC93BC"/>
    <w:rsid w:val="4C46CD78"/>
    <w:rsid w:val="4C6E6E25"/>
    <w:rsid w:val="4C937484"/>
    <w:rsid w:val="4D66B90C"/>
    <w:rsid w:val="4DD4EFD2"/>
    <w:rsid w:val="4DE014E1"/>
    <w:rsid w:val="4DFB618F"/>
    <w:rsid w:val="4E8972BA"/>
    <w:rsid w:val="4E8E6AE8"/>
    <w:rsid w:val="4EA9634A"/>
    <w:rsid w:val="4EF775B4"/>
    <w:rsid w:val="4FCD0D84"/>
    <w:rsid w:val="503B1242"/>
    <w:rsid w:val="50749F24"/>
    <w:rsid w:val="50927CC7"/>
    <w:rsid w:val="5146FFAF"/>
    <w:rsid w:val="517B8515"/>
    <w:rsid w:val="51F8CAA8"/>
    <w:rsid w:val="535009BC"/>
    <w:rsid w:val="53948BE7"/>
    <w:rsid w:val="53DCEBF7"/>
    <w:rsid w:val="5411715D"/>
    <w:rsid w:val="54F64BC6"/>
    <w:rsid w:val="5634086E"/>
    <w:rsid w:val="5709AAD6"/>
    <w:rsid w:val="57B3D8BB"/>
    <w:rsid w:val="57B67309"/>
    <w:rsid w:val="585297DD"/>
    <w:rsid w:val="58FFA90C"/>
    <w:rsid w:val="592749B9"/>
    <w:rsid w:val="5945DAFB"/>
    <w:rsid w:val="599E682E"/>
    <w:rsid w:val="5AD4AAB5"/>
    <w:rsid w:val="5AF40818"/>
    <w:rsid w:val="5B44AA38"/>
    <w:rsid w:val="5C5BF523"/>
    <w:rsid w:val="5CEA064E"/>
    <w:rsid w:val="5CEDCF8C"/>
    <w:rsid w:val="5D475B51"/>
    <w:rsid w:val="5D8EE1F6"/>
    <w:rsid w:val="5E545139"/>
    <w:rsid w:val="5EE00484"/>
    <w:rsid w:val="5F662924"/>
    <w:rsid w:val="5F730DDD"/>
    <w:rsid w:val="5FBCBC2B"/>
    <w:rsid w:val="6032E1E7"/>
    <w:rsid w:val="60D61769"/>
    <w:rsid w:val="6228CDF5"/>
    <w:rsid w:val="6299A59E"/>
    <w:rsid w:val="6356DF5A"/>
    <w:rsid w:val="63F5DCE0"/>
    <w:rsid w:val="63F81C33"/>
    <w:rsid w:val="64A2AFAB"/>
    <w:rsid w:val="64AB8EB8"/>
    <w:rsid w:val="64B87371"/>
    <w:rsid w:val="65062BCC"/>
    <w:rsid w:val="654127C7"/>
    <w:rsid w:val="654A4DDA"/>
    <w:rsid w:val="65DFE6E9"/>
    <w:rsid w:val="66B498C5"/>
    <w:rsid w:val="66C17D7E"/>
    <w:rsid w:val="672BB73A"/>
    <w:rsid w:val="6787DD4D"/>
    <w:rsid w:val="68333A22"/>
    <w:rsid w:val="697F0A73"/>
    <w:rsid w:val="69E44C01"/>
    <w:rsid w:val="69F2A74F"/>
    <w:rsid w:val="6A1213CC"/>
    <w:rsid w:val="6A8927A9"/>
    <w:rsid w:val="6AADB979"/>
    <w:rsid w:val="6C0319D4"/>
    <w:rsid w:val="6C3C9768"/>
    <w:rsid w:val="6C3DC658"/>
    <w:rsid w:val="6C6D5390"/>
    <w:rsid w:val="6CB4E4CD"/>
    <w:rsid w:val="6CCE71D1"/>
    <w:rsid w:val="6D46B49E"/>
    <w:rsid w:val="6D6967B5"/>
    <w:rsid w:val="6DC6BCB8"/>
    <w:rsid w:val="6DFB421E"/>
    <w:rsid w:val="6E0E435D"/>
    <w:rsid w:val="6E54D8AE"/>
    <w:rsid w:val="6F98E37F"/>
    <w:rsid w:val="6FD67EBB"/>
    <w:rsid w:val="6FEC3777"/>
    <w:rsid w:val="7001A745"/>
    <w:rsid w:val="702D1130"/>
    <w:rsid w:val="70D6F94B"/>
    <w:rsid w:val="71913F95"/>
    <w:rsid w:val="71EC36B8"/>
    <w:rsid w:val="72113D17"/>
    <w:rsid w:val="727B76D3"/>
    <w:rsid w:val="730C224C"/>
    <w:rsid w:val="73B4CCBE"/>
    <w:rsid w:val="749915B6"/>
    <w:rsid w:val="74D3C23A"/>
    <w:rsid w:val="753CCD06"/>
    <w:rsid w:val="75734C22"/>
    <w:rsid w:val="75CF8384"/>
    <w:rsid w:val="75F7A8E2"/>
    <w:rsid w:val="7612D3E3"/>
    <w:rsid w:val="7683E309"/>
    <w:rsid w:val="772F01FE"/>
    <w:rsid w:val="783E21FA"/>
    <w:rsid w:val="785ECDCE"/>
    <w:rsid w:val="785F9B89"/>
    <w:rsid w:val="78B29B89"/>
    <w:rsid w:val="795FACB8"/>
    <w:rsid w:val="7972E913"/>
    <w:rsid w:val="79961AC0"/>
    <w:rsid w:val="7A3056F2"/>
    <w:rsid w:val="7B2B3C27"/>
    <w:rsid w:val="7B303455"/>
    <w:rsid w:val="7B60F07D"/>
    <w:rsid w:val="7C877369"/>
    <w:rsid w:val="7CAF1416"/>
    <w:rsid w:val="7D2756E3"/>
    <w:rsid w:val="7D37F9FC"/>
    <w:rsid w:val="7D7038B5"/>
    <w:rsid w:val="7D83878E"/>
    <w:rsid w:val="7DE8C91C"/>
    <w:rsid w:val="7E55BA90"/>
    <w:rsid w:val="7E8DA4C4"/>
    <w:rsid w:val="7EDAC6A2"/>
    <w:rsid w:val="7F531407"/>
    <w:rsid w:val="7F6CA10B"/>
    <w:rsid w:val="7F75BC86"/>
    <w:rsid w:val="7FAE0B2A"/>
    <w:rsid w:val="7FD31189"/>
    <w:rsid w:val="7FD6D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36CFD2"/>
  <w15:chartTrackingRefBased/>
  <w15:docId w15:val="{EC01627C-0245-4FF4-BD08-334A7A0B4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068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10682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1068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10682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682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0682E"/>
    <w:rPr>
      <w:rFonts w:ascii="Tahoma" w:hAnsi="Tahoma" w:cs="Tahoma"/>
      <w:sz w:val="16"/>
      <w:szCs w:val="16"/>
    </w:rPr>
  </w:style>
  <w:style w:type="paragraph" w:customStyle="1" w:styleId="FooterOdd">
    <w:name w:val="Footer Odd"/>
    <w:basedOn w:val="Normale"/>
    <w:qFormat/>
    <w:rsid w:val="007C5545"/>
    <w:pPr>
      <w:pBdr>
        <w:top w:val="single" w:sz="4" w:space="1" w:color="4F81BD"/>
      </w:pBdr>
      <w:spacing w:after="180" w:line="264" w:lineRule="auto"/>
      <w:jc w:val="right"/>
    </w:pPr>
    <w:rPr>
      <w:rFonts w:ascii="Calibri" w:hAnsi="Calibri"/>
      <w:color w:val="1F497D"/>
      <w:sz w:val="20"/>
      <w:szCs w:val="23"/>
      <w:lang w:eastAsia="fr-FR"/>
    </w:rPr>
  </w:style>
  <w:style w:type="paragraph" w:styleId="NormaleWeb">
    <w:name w:val="Normal (Web)"/>
    <w:basedOn w:val="Normale"/>
    <w:uiPriority w:val="99"/>
    <w:semiHidden/>
    <w:unhideWhenUsed/>
    <w:rsid w:val="000861D3"/>
    <w:pPr>
      <w:spacing w:before="100" w:beforeAutospacing="1" w:after="100" w:afterAutospacing="1"/>
    </w:pPr>
    <w:rPr>
      <w:lang w:val="en-US" w:eastAsia="en-US"/>
    </w:rPr>
  </w:style>
  <w:style w:type="character" w:styleId="Collegamentoipertestuale">
    <w:name w:val="Hyperlink"/>
    <w:basedOn w:val="Carpredefinitoparagrafo"/>
    <w:uiPriority w:val="99"/>
    <w:unhideWhenUsed/>
    <w:rsid w:val="00085CD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85C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9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maso.accomanno@cominandpartner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aolo.cavallotti@technoprobe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chnoprobe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c15451bf-a221-41b2-bf91-8ea5fa47ec49}" enabled="0" method="" siteId="{c15451bf-a221-41b2-bf91-8ea5fa47ec4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821</Words>
  <Characters>5017</Characters>
  <Application>Microsoft Office Word</Application>
  <DocSecurity>0</DocSecurity>
  <Lines>41</Lines>
  <Paragraphs>11</Paragraphs>
  <ScaleCrop>false</ScaleCrop>
  <Company>HP</Company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peacin</dc:creator>
  <cp:keywords/>
  <cp:lastModifiedBy>Paolo Cavallotti</cp:lastModifiedBy>
  <cp:revision>4</cp:revision>
  <cp:lastPrinted>2022-10-10T07:08:00Z</cp:lastPrinted>
  <dcterms:created xsi:type="dcterms:W3CDTF">2022-10-17T09:44:00Z</dcterms:created>
  <dcterms:modified xsi:type="dcterms:W3CDTF">2022-10-17T09:46:00Z</dcterms:modified>
</cp:coreProperties>
</file>